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3F" w:rsidRDefault="002F013F" w:rsidP="002F013F">
      <w:pPr>
        <w:jc w:val="center"/>
        <w:rPr>
          <w:b/>
          <w:sz w:val="34"/>
          <w:szCs w:val="34"/>
        </w:rPr>
      </w:pPr>
      <w:r w:rsidRPr="008B6756">
        <w:rPr>
          <w:noProof/>
        </w:rPr>
        <w:drawing>
          <wp:inline distT="0" distB="0" distL="0" distR="0" wp14:anchorId="230EC798" wp14:editId="090BE4CB">
            <wp:extent cx="4610100" cy="1132616"/>
            <wp:effectExtent l="0" t="0" r="0" b="0"/>
            <wp:docPr id="2" name="Picture 2" descr="I:\Managers\logo\CCH_logo_7620_320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nagers\logo\CCH_logo_7620_320_tag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8562" cy="1139609"/>
                    </a:xfrm>
                    <a:prstGeom prst="rect">
                      <a:avLst/>
                    </a:prstGeom>
                    <a:noFill/>
                    <a:ln>
                      <a:noFill/>
                    </a:ln>
                  </pic:spPr>
                </pic:pic>
              </a:graphicData>
            </a:graphic>
          </wp:inline>
        </w:drawing>
      </w:r>
    </w:p>
    <w:p w:rsidR="002F013F" w:rsidRDefault="002F013F" w:rsidP="002F013F">
      <w:pPr>
        <w:jc w:val="center"/>
        <w:rPr>
          <w:b/>
          <w:sz w:val="34"/>
          <w:szCs w:val="34"/>
        </w:rPr>
      </w:pPr>
    </w:p>
    <w:p w:rsidR="002F013F" w:rsidRDefault="002F013F" w:rsidP="002F013F">
      <w:pPr>
        <w:jc w:val="center"/>
      </w:pPr>
      <w:r w:rsidRPr="002F013F">
        <w:rPr>
          <w:b/>
          <w:sz w:val="34"/>
          <w:szCs w:val="34"/>
        </w:rPr>
        <w:t>You have the right to receive a “Good Faith Estimate” explaining how much your medical care will cost</w:t>
      </w:r>
      <w:r>
        <w:t xml:space="preserve"> </w:t>
      </w:r>
    </w:p>
    <w:p w:rsidR="002F013F" w:rsidRDefault="002F013F" w:rsidP="002F013F">
      <w:pPr>
        <w:jc w:val="center"/>
      </w:pPr>
      <w:r>
        <w:t xml:space="preserve">Under the law, health care providers need to give patients who don’t have insurance or who are not using insurance an estimate of the bill for medical items and services. </w:t>
      </w:r>
    </w:p>
    <w:p w:rsidR="002F013F" w:rsidRDefault="002F013F" w:rsidP="002F013F">
      <w:r>
        <w:sym w:font="Symbol" w:char="F0B7"/>
      </w:r>
      <w:r>
        <w:t xml:space="preserve"> You have the right to receive a Good Faith Estimate for the total expected cost of any non-emergency items or services. This includes related costs like medical tests, prescription drugs, equipment, and hospital fees. </w:t>
      </w:r>
    </w:p>
    <w:p w:rsidR="002F013F" w:rsidRDefault="002F013F" w:rsidP="002F013F">
      <w:r>
        <w:sym w:font="Symbol" w:char="F0B7"/>
      </w:r>
      <w:r>
        <w:t xml:space="preserve"> 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w:t>
      </w:r>
    </w:p>
    <w:p w:rsidR="002F013F" w:rsidRDefault="002F013F" w:rsidP="002F013F">
      <w:r>
        <w:sym w:font="Symbol" w:char="F0B7"/>
      </w:r>
      <w:r>
        <w:t xml:space="preserve"> Initial notice of the Good Faith Estimate may be given verbally if the health care provider can reach you by phone. The written copy of the Good Faith Estimate may be given to you electronically via your patient portal, secure email, or secure text attachment. If not sent electronically, a printed copy will be placed in the regular mail to the address you have provided. Efforts will also be made to provide you with another copy of the Good Faith Estimate upon arriving to register for the scheduled service. </w:t>
      </w:r>
    </w:p>
    <w:p w:rsidR="002F013F" w:rsidRDefault="002F013F" w:rsidP="002F013F">
      <w:r>
        <w:sym w:font="Symbol" w:char="F0B7"/>
      </w:r>
      <w:r>
        <w:t xml:space="preserve"> If you receive a bill that is at least $400 more than your Good Faith Estimate, you can dispute the bill. </w:t>
      </w:r>
    </w:p>
    <w:p w:rsidR="002F013F" w:rsidRDefault="002F013F" w:rsidP="002F013F">
      <w:r>
        <w:sym w:font="Symbol" w:char="F0B7"/>
      </w:r>
      <w:r>
        <w:t xml:space="preserve"> Make sure to save a copy or picture of your Good Faith Estimate. </w:t>
      </w:r>
    </w:p>
    <w:p w:rsidR="00715AA7" w:rsidRDefault="002F013F" w:rsidP="002F013F">
      <w:r>
        <w:t xml:space="preserve">For questions or more information about your right to a Good Faith Estimate, please contact the </w:t>
      </w:r>
      <w:r>
        <w:t>Clay County Hospital Business Office at</w:t>
      </w:r>
      <w:r>
        <w:t xml:space="preserve"> 618-</w:t>
      </w:r>
      <w:r>
        <w:t>662</w:t>
      </w:r>
      <w:r>
        <w:t xml:space="preserve">-2131. You may also visit </w:t>
      </w:r>
      <w:hyperlink r:id="rId5" w:history="1">
        <w:r w:rsidRPr="00C74871">
          <w:rPr>
            <w:rStyle w:val="Hyperlink"/>
          </w:rPr>
          <w:t>www.cms.gov/nosurprises or call 1-800-985-3059</w:t>
        </w:r>
      </w:hyperlink>
      <w:r>
        <w:t>.</w:t>
      </w:r>
    </w:p>
    <w:p w:rsidR="002F013F" w:rsidRDefault="002F013F" w:rsidP="002F013F"/>
    <w:p w:rsidR="002F013F" w:rsidRDefault="002F013F">
      <w:r>
        <w:br w:type="page"/>
      </w:r>
    </w:p>
    <w:p w:rsidR="002F013F" w:rsidRPr="00D64DF6" w:rsidRDefault="002F013F" w:rsidP="002F013F">
      <w:pPr>
        <w:pStyle w:val="ListParagraph"/>
        <w:jc w:val="center"/>
        <w:rPr>
          <w:b/>
          <w:sz w:val="30"/>
          <w:szCs w:val="30"/>
        </w:rPr>
      </w:pPr>
      <w:r w:rsidRPr="00D64DF6">
        <w:rPr>
          <w:b/>
          <w:sz w:val="30"/>
          <w:szCs w:val="30"/>
        </w:rPr>
        <w:lastRenderedPageBreak/>
        <w:t>Limited English Proficiency Notification</w:t>
      </w:r>
    </w:p>
    <w:p w:rsidR="002F013F" w:rsidRPr="00D64DF6" w:rsidRDefault="002F013F" w:rsidP="002F013F">
      <w:pPr>
        <w:pStyle w:val="ListParagraph"/>
        <w:jc w:val="center"/>
        <w:rPr>
          <w:u w:val="single"/>
        </w:rPr>
      </w:pPr>
      <w:r w:rsidRPr="00D64DF6">
        <w:rPr>
          <w:u w:val="single"/>
        </w:rPr>
        <w:t>As required to meet compliance with the No Surprises Act</w:t>
      </w:r>
    </w:p>
    <w:p w:rsidR="002F013F" w:rsidRDefault="002F013F" w:rsidP="002F013F">
      <w:pPr>
        <w:pStyle w:val="ListParagraph"/>
      </w:pPr>
      <w:r>
        <w:t xml:space="preserve">ATTENTION: If you do not speak English and need this form translated, please ask a staff member to arrange for language interpretation. It is free of charge. </w:t>
      </w:r>
    </w:p>
    <w:p w:rsidR="002F013F" w:rsidRDefault="002F013F" w:rsidP="002F013F">
      <w:pPr>
        <w:pStyle w:val="ListParagraph"/>
      </w:pPr>
    </w:p>
    <w:p w:rsidR="002F013F" w:rsidRDefault="002F013F" w:rsidP="002F013F">
      <w:pPr>
        <w:pStyle w:val="ListParagraph"/>
      </w:pPr>
      <w:r>
        <w:t xml:space="preserve">ATENCIÓN: Si no </w:t>
      </w:r>
      <w:proofErr w:type="spellStart"/>
      <w:r>
        <w:t>habla</w:t>
      </w:r>
      <w:proofErr w:type="spellEnd"/>
      <w:r>
        <w:t xml:space="preserve"> </w:t>
      </w:r>
      <w:proofErr w:type="spellStart"/>
      <w:r>
        <w:t>inglés</w:t>
      </w:r>
      <w:proofErr w:type="spellEnd"/>
      <w:r>
        <w:t xml:space="preserve"> y </w:t>
      </w:r>
      <w:proofErr w:type="spellStart"/>
      <w:r>
        <w:t>necesita</w:t>
      </w:r>
      <w:proofErr w:type="spellEnd"/>
      <w:r>
        <w:t xml:space="preserve"> </w:t>
      </w:r>
      <w:proofErr w:type="spellStart"/>
      <w:r>
        <w:t>traducir</w:t>
      </w:r>
      <w:proofErr w:type="spellEnd"/>
      <w:r>
        <w:t xml:space="preserve"> </w:t>
      </w:r>
      <w:proofErr w:type="spellStart"/>
      <w:proofErr w:type="gramStart"/>
      <w:r>
        <w:t>este</w:t>
      </w:r>
      <w:proofErr w:type="spellEnd"/>
      <w:proofErr w:type="gramEnd"/>
      <w:r>
        <w:t xml:space="preserve"> </w:t>
      </w:r>
      <w:proofErr w:type="spellStart"/>
      <w:r>
        <w:t>formulario</w:t>
      </w:r>
      <w:proofErr w:type="spellEnd"/>
      <w:r>
        <w:t xml:space="preserve">, </w:t>
      </w:r>
      <w:proofErr w:type="spellStart"/>
      <w:r>
        <w:t>pídale</w:t>
      </w:r>
      <w:proofErr w:type="spellEnd"/>
      <w:r>
        <w:t xml:space="preserve"> a un </w:t>
      </w:r>
      <w:proofErr w:type="spellStart"/>
      <w:r>
        <w:t>miembro</w:t>
      </w:r>
      <w:proofErr w:type="spellEnd"/>
      <w:r>
        <w:t xml:space="preserve"> del personal </w:t>
      </w:r>
      <w:proofErr w:type="spellStart"/>
      <w:r>
        <w:t>que</w:t>
      </w:r>
      <w:proofErr w:type="spellEnd"/>
      <w:r>
        <w:t xml:space="preserve"> </w:t>
      </w:r>
      <w:proofErr w:type="spellStart"/>
      <w:r>
        <w:t>coordine</w:t>
      </w:r>
      <w:proofErr w:type="spellEnd"/>
      <w:r>
        <w:t xml:space="preserve"> la </w:t>
      </w:r>
      <w:proofErr w:type="spellStart"/>
      <w:r>
        <w:t>interpretación</w:t>
      </w:r>
      <w:proofErr w:type="spellEnd"/>
      <w:r>
        <w:t xml:space="preserve"> del </w:t>
      </w:r>
      <w:proofErr w:type="spellStart"/>
      <w:r>
        <w:t>idioma</w:t>
      </w:r>
      <w:proofErr w:type="spellEnd"/>
      <w:r>
        <w:t xml:space="preserve">. </w:t>
      </w:r>
      <w:proofErr w:type="spellStart"/>
      <w:r>
        <w:t>Es</w:t>
      </w:r>
      <w:proofErr w:type="spellEnd"/>
      <w:r>
        <w:t xml:space="preserve"> gratis.</w:t>
      </w:r>
    </w:p>
    <w:p w:rsidR="002F013F" w:rsidRDefault="002F013F" w:rsidP="002F013F">
      <w:pPr>
        <w:pStyle w:val="ListParagraph"/>
      </w:pPr>
    </w:p>
    <w:p w:rsidR="002F013F" w:rsidRDefault="002F013F" w:rsidP="002F013F">
      <w:pPr>
        <w:pStyle w:val="ListParagraph"/>
      </w:pPr>
      <w:r>
        <w:t xml:space="preserve">UWAGA: </w:t>
      </w:r>
      <w:proofErr w:type="spellStart"/>
      <w:r>
        <w:t>Jeśli</w:t>
      </w:r>
      <w:proofErr w:type="spellEnd"/>
      <w:r>
        <w:t xml:space="preserve"> </w:t>
      </w:r>
      <w:proofErr w:type="spellStart"/>
      <w:r>
        <w:t>nie</w:t>
      </w:r>
      <w:proofErr w:type="spellEnd"/>
      <w:r>
        <w:t xml:space="preserve"> </w:t>
      </w:r>
      <w:proofErr w:type="spellStart"/>
      <w:r>
        <w:t>mówisz</w:t>
      </w:r>
      <w:proofErr w:type="spellEnd"/>
      <w:r>
        <w:t xml:space="preserve"> </w:t>
      </w:r>
      <w:proofErr w:type="spellStart"/>
      <w:r>
        <w:t>po</w:t>
      </w:r>
      <w:proofErr w:type="spellEnd"/>
      <w:r>
        <w:t xml:space="preserve"> </w:t>
      </w:r>
      <w:proofErr w:type="spellStart"/>
      <w:r>
        <w:t>angielsku</w:t>
      </w:r>
      <w:proofErr w:type="spellEnd"/>
      <w:r>
        <w:t xml:space="preserve"> </w:t>
      </w:r>
      <w:proofErr w:type="spellStart"/>
      <w:r>
        <w:t>i</w:t>
      </w:r>
      <w:proofErr w:type="spellEnd"/>
      <w:r>
        <w:t xml:space="preserve"> </w:t>
      </w:r>
      <w:proofErr w:type="spellStart"/>
      <w:r>
        <w:t>potrzebujesz</w:t>
      </w:r>
      <w:proofErr w:type="spellEnd"/>
      <w:r>
        <w:t xml:space="preserve"> </w:t>
      </w:r>
      <w:proofErr w:type="spellStart"/>
      <w:r>
        <w:t>przetłumaczyć</w:t>
      </w:r>
      <w:proofErr w:type="spellEnd"/>
      <w:r>
        <w:t xml:space="preserve"> ten </w:t>
      </w:r>
      <w:proofErr w:type="spellStart"/>
      <w:r>
        <w:t>formularz</w:t>
      </w:r>
      <w:proofErr w:type="spellEnd"/>
      <w:r>
        <w:t xml:space="preserve">, </w:t>
      </w:r>
      <w:proofErr w:type="spellStart"/>
      <w:r>
        <w:t>poproś</w:t>
      </w:r>
      <w:proofErr w:type="spellEnd"/>
      <w:r>
        <w:t xml:space="preserve"> </w:t>
      </w:r>
      <w:proofErr w:type="spellStart"/>
      <w:r>
        <w:t>członka</w:t>
      </w:r>
      <w:proofErr w:type="spellEnd"/>
      <w:r>
        <w:t xml:space="preserve"> </w:t>
      </w:r>
      <w:proofErr w:type="spellStart"/>
      <w:r>
        <w:t>personelu</w:t>
      </w:r>
      <w:proofErr w:type="spellEnd"/>
      <w:r>
        <w:t xml:space="preserve"> o </w:t>
      </w:r>
      <w:proofErr w:type="spellStart"/>
      <w:r>
        <w:t>zorganizowanie</w:t>
      </w:r>
      <w:proofErr w:type="spellEnd"/>
      <w:r>
        <w:t xml:space="preserve"> </w:t>
      </w:r>
      <w:proofErr w:type="spellStart"/>
      <w:r>
        <w:t>tłumaczenia</w:t>
      </w:r>
      <w:proofErr w:type="spellEnd"/>
      <w:r>
        <w:t xml:space="preserve"> </w:t>
      </w:r>
      <w:proofErr w:type="spellStart"/>
      <w:r>
        <w:t>ustnego</w:t>
      </w:r>
      <w:proofErr w:type="spellEnd"/>
      <w:r>
        <w:t xml:space="preserve">. To jest </w:t>
      </w:r>
      <w:proofErr w:type="spellStart"/>
      <w:r>
        <w:t>bezpłatne</w:t>
      </w:r>
      <w:proofErr w:type="spellEnd"/>
      <w:r>
        <w:t>.</w:t>
      </w:r>
    </w:p>
    <w:p w:rsidR="002F013F" w:rsidRDefault="002F013F" w:rsidP="002F013F">
      <w:pPr>
        <w:pStyle w:val="ListParagraph"/>
      </w:pPr>
    </w:p>
    <w:p w:rsidR="002F013F" w:rsidRDefault="002F013F" w:rsidP="002F013F">
      <w:pPr>
        <w:pStyle w:val="ListParagraph"/>
        <w:rPr>
          <w:rFonts w:ascii="Microsoft JhengHei" w:eastAsia="Microsoft JhengHei" w:hAnsi="Microsoft JhengHei" w:cs="Microsoft JhengHei"/>
        </w:rPr>
      </w:pPr>
      <w:r>
        <w:t xml:space="preserve"> </w:t>
      </w:r>
      <w:proofErr w:type="spellStart"/>
      <w:r>
        <w:rPr>
          <w:rFonts w:ascii="MS Gothic" w:eastAsia="MS Gothic" w:hAnsi="MS Gothic" w:cs="MS Gothic" w:hint="eastAsia"/>
        </w:rPr>
        <w:t>注意：如果您不会</w:t>
      </w:r>
      <w:r>
        <w:rPr>
          <w:rFonts w:ascii="Microsoft JhengHei" w:eastAsia="Microsoft JhengHei" w:hAnsi="Microsoft JhengHei" w:cs="Microsoft JhengHei" w:hint="eastAsia"/>
        </w:rPr>
        <w:t>说英语并需要翻译此表格，请让工作人员安排语言翻译。这个是免费的</w:t>
      </w:r>
      <w:proofErr w:type="spellEnd"/>
    </w:p>
    <w:p w:rsidR="002F013F" w:rsidRDefault="002F013F" w:rsidP="002F013F">
      <w:pPr>
        <w:pStyle w:val="ListParagraph"/>
        <w:rPr>
          <w:rFonts w:ascii="MS Gothic" w:hAnsi="MS Gothic" w:cs="MS Gothic"/>
        </w:rPr>
      </w:pPr>
    </w:p>
    <w:p w:rsidR="002F013F" w:rsidRDefault="002F013F" w:rsidP="002F013F">
      <w:pPr>
        <w:pStyle w:val="ListParagraph"/>
      </w:pPr>
      <w:proofErr w:type="spellStart"/>
      <w:r>
        <w:rPr>
          <w:rFonts w:ascii="Malgun Gothic" w:eastAsia="Malgun Gothic" w:hAnsi="Malgun Gothic" w:cs="Malgun Gothic" w:hint="eastAsia"/>
        </w:rPr>
        <w:t>주의</w:t>
      </w:r>
      <w:proofErr w:type="spellEnd"/>
      <w:r>
        <w:t xml:space="preserve">: </w:t>
      </w:r>
      <w:proofErr w:type="spellStart"/>
      <w:r>
        <w:rPr>
          <w:rFonts w:ascii="Malgun Gothic" w:eastAsia="Malgun Gothic" w:hAnsi="Malgun Gothic" w:cs="Malgun Gothic" w:hint="eastAsia"/>
        </w:rPr>
        <w:t>영어를</w:t>
      </w:r>
      <w:proofErr w:type="spellEnd"/>
      <w:r>
        <w:t xml:space="preserve"> </w:t>
      </w:r>
      <w:r>
        <w:rPr>
          <w:rFonts w:ascii="Malgun Gothic" w:eastAsia="Malgun Gothic" w:hAnsi="Malgun Gothic" w:cs="Malgun Gothic" w:hint="eastAsia"/>
        </w:rPr>
        <w:t>할</w:t>
      </w:r>
      <w:r>
        <w:t xml:space="preserve"> </w:t>
      </w:r>
      <w:r>
        <w:rPr>
          <w:rFonts w:ascii="Malgun Gothic" w:eastAsia="Malgun Gothic" w:hAnsi="Malgun Gothic" w:cs="Malgun Gothic" w:hint="eastAsia"/>
        </w:rPr>
        <w:t>수</w:t>
      </w:r>
      <w:r>
        <w:t xml:space="preserve"> </w:t>
      </w:r>
      <w:proofErr w:type="spellStart"/>
      <w:r>
        <w:rPr>
          <w:rFonts w:ascii="Malgun Gothic" w:eastAsia="Malgun Gothic" w:hAnsi="Malgun Gothic" w:cs="Malgun Gothic" w:hint="eastAsia"/>
        </w:rPr>
        <w:t>없고</w:t>
      </w:r>
      <w:proofErr w:type="spellEnd"/>
      <w:r>
        <w:t xml:space="preserve"> </w:t>
      </w:r>
      <w:r>
        <w:rPr>
          <w:rFonts w:ascii="Malgun Gothic" w:eastAsia="Malgun Gothic" w:hAnsi="Malgun Gothic" w:cs="Malgun Gothic" w:hint="eastAsia"/>
        </w:rPr>
        <w:t>이</w:t>
      </w:r>
      <w:r>
        <w:t xml:space="preserve"> </w:t>
      </w:r>
      <w:proofErr w:type="spellStart"/>
      <w:r>
        <w:rPr>
          <w:rFonts w:ascii="Malgun Gothic" w:eastAsia="Malgun Gothic" w:hAnsi="Malgun Gothic" w:cs="Malgun Gothic" w:hint="eastAsia"/>
        </w:rPr>
        <w:t>양식을</w:t>
      </w:r>
      <w:proofErr w:type="spellEnd"/>
      <w:r>
        <w:t xml:space="preserve"> </w:t>
      </w:r>
      <w:proofErr w:type="spellStart"/>
      <w:r>
        <w:rPr>
          <w:rFonts w:ascii="Malgun Gothic" w:eastAsia="Malgun Gothic" w:hAnsi="Malgun Gothic" w:cs="Malgun Gothic" w:hint="eastAsia"/>
        </w:rPr>
        <w:t>번역해야</w:t>
      </w:r>
      <w:proofErr w:type="spellEnd"/>
      <w:r>
        <w:t xml:space="preserve"> </w:t>
      </w:r>
      <w:proofErr w:type="spellStart"/>
      <w:r>
        <w:rPr>
          <w:rFonts w:ascii="Malgun Gothic" w:eastAsia="Malgun Gothic" w:hAnsi="Malgun Gothic" w:cs="Malgun Gothic" w:hint="eastAsia"/>
        </w:rPr>
        <w:t>하는</w:t>
      </w:r>
      <w:proofErr w:type="spellEnd"/>
      <w:r>
        <w:t xml:space="preserve"> </w:t>
      </w:r>
      <w:proofErr w:type="spellStart"/>
      <w:r>
        <w:rPr>
          <w:rFonts w:ascii="Malgun Gothic" w:eastAsia="Malgun Gothic" w:hAnsi="Malgun Gothic" w:cs="Malgun Gothic" w:hint="eastAsia"/>
        </w:rPr>
        <w:t>경우</w:t>
      </w:r>
      <w:proofErr w:type="spellEnd"/>
      <w:r>
        <w:t xml:space="preserve"> </w:t>
      </w:r>
      <w:proofErr w:type="spellStart"/>
      <w:r>
        <w:rPr>
          <w:rFonts w:ascii="Malgun Gothic" w:eastAsia="Malgun Gothic" w:hAnsi="Malgun Gothic" w:cs="Malgun Gothic" w:hint="eastAsia"/>
        </w:rPr>
        <w:t>직원에게</w:t>
      </w:r>
      <w:proofErr w:type="spellEnd"/>
      <w:r>
        <w:t xml:space="preserve"> </w:t>
      </w:r>
      <w:proofErr w:type="spellStart"/>
      <w:r>
        <w:rPr>
          <w:rFonts w:ascii="Malgun Gothic" w:eastAsia="Malgun Gothic" w:hAnsi="Malgun Gothic" w:cs="Malgun Gothic" w:hint="eastAsia"/>
        </w:rPr>
        <w:t>언어</w:t>
      </w:r>
      <w:proofErr w:type="spellEnd"/>
      <w:r>
        <w:t xml:space="preserve"> </w:t>
      </w:r>
      <w:proofErr w:type="spellStart"/>
      <w:r>
        <w:rPr>
          <w:rFonts w:ascii="Malgun Gothic" w:eastAsia="Malgun Gothic" w:hAnsi="Malgun Gothic" w:cs="Malgun Gothic" w:hint="eastAsia"/>
        </w:rPr>
        <w:t>통역을</w:t>
      </w:r>
      <w:proofErr w:type="spellEnd"/>
      <w:r>
        <w:t xml:space="preserve"> </w:t>
      </w:r>
      <w:proofErr w:type="spellStart"/>
      <w:r>
        <w:rPr>
          <w:rFonts w:ascii="Malgun Gothic" w:eastAsia="Malgun Gothic" w:hAnsi="Malgun Gothic" w:cs="Malgun Gothic" w:hint="eastAsia"/>
        </w:rPr>
        <w:t>요청하십시오</w:t>
      </w:r>
      <w:proofErr w:type="spellEnd"/>
      <w:r>
        <w:t xml:space="preserve">. </w:t>
      </w:r>
      <w:proofErr w:type="spellStart"/>
      <w:r>
        <w:rPr>
          <w:rFonts w:ascii="Malgun Gothic" w:eastAsia="Malgun Gothic" w:hAnsi="Malgun Gothic" w:cs="Malgun Gothic" w:hint="eastAsia"/>
        </w:rPr>
        <w:t>무료입니다</w:t>
      </w:r>
      <w:proofErr w:type="spellEnd"/>
      <w:r>
        <w:t xml:space="preserve">. </w:t>
      </w:r>
    </w:p>
    <w:p w:rsidR="002F013F" w:rsidRDefault="002F013F" w:rsidP="002F013F">
      <w:pPr>
        <w:pStyle w:val="ListParagraph"/>
      </w:pPr>
    </w:p>
    <w:p w:rsidR="002F013F" w:rsidRDefault="002F013F" w:rsidP="002F013F">
      <w:pPr>
        <w:pStyle w:val="ListParagraph"/>
      </w:pPr>
      <w:proofErr w:type="spellStart"/>
      <w:r>
        <w:t>Pansin</w:t>
      </w:r>
      <w:proofErr w:type="spellEnd"/>
      <w:r>
        <w:t xml:space="preserve">: Kung </w:t>
      </w:r>
      <w:proofErr w:type="spellStart"/>
      <w:proofErr w:type="gramStart"/>
      <w:r>
        <w:t>hindi</w:t>
      </w:r>
      <w:proofErr w:type="spellEnd"/>
      <w:proofErr w:type="gramEnd"/>
      <w:r>
        <w:t xml:space="preserve"> </w:t>
      </w:r>
      <w:proofErr w:type="spellStart"/>
      <w:r>
        <w:t>ka</w:t>
      </w:r>
      <w:proofErr w:type="spellEnd"/>
      <w:r>
        <w:t xml:space="preserve"> </w:t>
      </w:r>
      <w:proofErr w:type="spellStart"/>
      <w:r>
        <w:t>nagsasalita</w:t>
      </w:r>
      <w:proofErr w:type="spellEnd"/>
      <w:r>
        <w:t xml:space="preserve"> </w:t>
      </w:r>
      <w:proofErr w:type="spellStart"/>
      <w:r>
        <w:t>ng</w:t>
      </w:r>
      <w:proofErr w:type="spellEnd"/>
      <w:r>
        <w:t xml:space="preserve"> Ingles at </w:t>
      </w:r>
      <w:proofErr w:type="spellStart"/>
      <w:r>
        <w:t>kailangan</w:t>
      </w:r>
      <w:proofErr w:type="spellEnd"/>
      <w:r>
        <w:t xml:space="preserve"> </w:t>
      </w:r>
      <w:proofErr w:type="spellStart"/>
      <w:r>
        <w:t>ang</w:t>
      </w:r>
      <w:proofErr w:type="spellEnd"/>
      <w:r>
        <w:t xml:space="preserve"> form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isinalin</w:t>
      </w:r>
      <w:proofErr w:type="spellEnd"/>
      <w:r>
        <w:t xml:space="preserve">, </w:t>
      </w:r>
      <w:proofErr w:type="spellStart"/>
      <w:r>
        <w:t>mangyaring</w:t>
      </w:r>
      <w:proofErr w:type="spellEnd"/>
      <w:r>
        <w:t xml:space="preserve"> </w:t>
      </w:r>
      <w:proofErr w:type="spellStart"/>
      <w:r>
        <w:t>hilingin</w:t>
      </w:r>
      <w:proofErr w:type="spellEnd"/>
      <w:r>
        <w:t xml:space="preserve"> </w:t>
      </w:r>
      <w:proofErr w:type="spellStart"/>
      <w:r>
        <w:t>sa</w:t>
      </w:r>
      <w:proofErr w:type="spellEnd"/>
      <w:r>
        <w:t xml:space="preserve"> </w:t>
      </w:r>
      <w:proofErr w:type="spellStart"/>
      <w:r>
        <w:t>isang</w:t>
      </w:r>
      <w:proofErr w:type="spellEnd"/>
      <w:r>
        <w:t xml:space="preserve"> </w:t>
      </w:r>
      <w:proofErr w:type="spellStart"/>
      <w:r>
        <w:t>kawani</w:t>
      </w:r>
      <w:proofErr w:type="spellEnd"/>
      <w:r>
        <w:t xml:space="preserve"> </w:t>
      </w:r>
      <w:proofErr w:type="spellStart"/>
      <w:r>
        <w:t>na</w:t>
      </w:r>
      <w:proofErr w:type="spellEnd"/>
      <w:r>
        <w:t xml:space="preserve"> mag-</w:t>
      </w:r>
      <w:proofErr w:type="spellStart"/>
      <w:r>
        <w:t>ayos</w:t>
      </w:r>
      <w:proofErr w:type="spellEnd"/>
      <w:r>
        <w:t xml:space="preserve"> para </w:t>
      </w:r>
      <w:proofErr w:type="spellStart"/>
      <w:r>
        <w:t>sa</w:t>
      </w:r>
      <w:proofErr w:type="spellEnd"/>
      <w:r>
        <w:t xml:space="preserve"> </w:t>
      </w:r>
      <w:proofErr w:type="spellStart"/>
      <w:r>
        <w:t>interpretasyon</w:t>
      </w:r>
      <w:proofErr w:type="spellEnd"/>
      <w:r>
        <w:t xml:space="preserve"> </w:t>
      </w:r>
      <w:proofErr w:type="spellStart"/>
      <w:r>
        <w:t>ng</w:t>
      </w:r>
      <w:proofErr w:type="spellEnd"/>
      <w:r>
        <w:t xml:space="preserve"> </w:t>
      </w:r>
      <w:proofErr w:type="spellStart"/>
      <w:r>
        <w:t>wika</w:t>
      </w:r>
      <w:proofErr w:type="spellEnd"/>
      <w:r>
        <w:t xml:space="preserve">. Ito ay </w:t>
      </w:r>
      <w:proofErr w:type="spellStart"/>
      <w:r>
        <w:t>walang</w:t>
      </w:r>
      <w:proofErr w:type="spellEnd"/>
      <w:r>
        <w:t xml:space="preserve"> </w:t>
      </w:r>
      <w:proofErr w:type="spellStart"/>
      <w:r>
        <w:t>bayad</w:t>
      </w:r>
      <w:proofErr w:type="spellEnd"/>
      <w:r>
        <w:t>.</w:t>
      </w:r>
    </w:p>
    <w:p w:rsidR="002F013F" w:rsidRDefault="002F013F" w:rsidP="002F013F">
      <w:pPr>
        <w:pStyle w:val="ListParagraph"/>
      </w:pPr>
    </w:p>
    <w:p w:rsidR="002F013F" w:rsidRDefault="002F013F" w:rsidP="002F013F">
      <w:pPr>
        <w:pStyle w:val="ListParagraph"/>
      </w:pPr>
      <w:r>
        <w:t>.</w:t>
      </w:r>
      <w:proofErr w:type="spellStart"/>
      <w:r>
        <w:t>مجاني</w:t>
      </w:r>
      <w:proofErr w:type="spellEnd"/>
      <w:r>
        <w:t xml:space="preserve"> </w:t>
      </w:r>
      <w:proofErr w:type="spellStart"/>
      <w:r>
        <w:t>إنھ</w:t>
      </w:r>
      <w:proofErr w:type="spellEnd"/>
      <w:r>
        <w:t xml:space="preserve"> .</w:t>
      </w:r>
      <w:proofErr w:type="spellStart"/>
      <w:r>
        <w:t>للغة</w:t>
      </w:r>
      <w:proofErr w:type="spellEnd"/>
      <w:r>
        <w:t xml:space="preserve"> </w:t>
      </w:r>
      <w:proofErr w:type="spellStart"/>
      <w:r>
        <w:t>الفوریة</w:t>
      </w:r>
      <w:proofErr w:type="spellEnd"/>
      <w:r>
        <w:t xml:space="preserve"> </w:t>
      </w:r>
      <w:proofErr w:type="spellStart"/>
      <w:r>
        <w:t>الترجمة</w:t>
      </w:r>
      <w:proofErr w:type="spellEnd"/>
      <w:r>
        <w:t xml:space="preserve"> </w:t>
      </w:r>
      <w:proofErr w:type="spellStart"/>
      <w:r>
        <w:t>بترتیب</w:t>
      </w:r>
      <w:proofErr w:type="spellEnd"/>
      <w:r>
        <w:t xml:space="preserve"> </w:t>
      </w:r>
      <w:proofErr w:type="spellStart"/>
      <w:r>
        <w:t>الموظفین</w:t>
      </w:r>
      <w:proofErr w:type="spellEnd"/>
      <w:r>
        <w:t xml:space="preserve"> </w:t>
      </w:r>
      <w:proofErr w:type="spellStart"/>
      <w:r>
        <w:t>أحد</w:t>
      </w:r>
      <w:proofErr w:type="spellEnd"/>
      <w:r>
        <w:t xml:space="preserve"> </w:t>
      </w:r>
      <w:proofErr w:type="spellStart"/>
      <w:r>
        <w:t>مطالبة</w:t>
      </w:r>
      <w:proofErr w:type="spellEnd"/>
      <w:r>
        <w:t xml:space="preserve"> </w:t>
      </w:r>
      <w:proofErr w:type="spellStart"/>
      <w:r>
        <w:t>فیرجى</w:t>
      </w:r>
      <w:proofErr w:type="spellEnd"/>
      <w:r>
        <w:t xml:space="preserve"> ، </w:t>
      </w:r>
      <w:proofErr w:type="spellStart"/>
      <w:r>
        <w:t>النموذج</w:t>
      </w:r>
      <w:proofErr w:type="spellEnd"/>
      <w:r>
        <w:t xml:space="preserve"> </w:t>
      </w:r>
      <w:proofErr w:type="spellStart"/>
      <w:r>
        <w:t>ھذا</w:t>
      </w:r>
      <w:proofErr w:type="spellEnd"/>
      <w:r>
        <w:t xml:space="preserve"> </w:t>
      </w:r>
      <w:proofErr w:type="spellStart"/>
      <w:r>
        <w:t>ترجمة</w:t>
      </w:r>
      <w:proofErr w:type="spellEnd"/>
      <w:r>
        <w:t xml:space="preserve"> </w:t>
      </w:r>
      <w:proofErr w:type="spellStart"/>
      <w:r>
        <w:t>إلى</w:t>
      </w:r>
      <w:proofErr w:type="spellEnd"/>
      <w:r>
        <w:t xml:space="preserve"> </w:t>
      </w:r>
      <w:proofErr w:type="spellStart"/>
      <w:r>
        <w:t>وتحتاج</w:t>
      </w:r>
      <w:proofErr w:type="spellEnd"/>
      <w:r>
        <w:t xml:space="preserve"> </w:t>
      </w:r>
      <w:proofErr w:type="spellStart"/>
      <w:r>
        <w:t>الإنجلیزیة</w:t>
      </w:r>
      <w:proofErr w:type="spellEnd"/>
      <w:r>
        <w:t xml:space="preserve"> </w:t>
      </w:r>
      <w:proofErr w:type="spellStart"/>
      <w:r>
        <w:t>تتحدث</w:t>
      </w:r>
      <w:proofErr w:type="spellEnd"/>
      <w:r>
        <w:t xml:space="preserve"> </w:t>
      </w:r>
      <w:proofErr w:type="spellStart"/>
      <w:r>
        <w:t>لا</w:t>
      </w:r>
      <w:proofErr w:type="spellEnd"/>
      <w:r>
        <w:t xml:space="preserve"> </w:t>
      </w:r>
      <w:proofErr w:type="spellStart"/>
      <w:r>
        <w:t>كنت</w:t>
      </w:r>
      <w:proofErr w:type="spellEnd"/>
      <w:r>
        <w:t xml:space="preserve"> </w:t>
      </w:r>
      <w:proofErr w:type="spellStart"/>
      <w:proofErr w:type="gramStart"/>
      <w:r>
        <w:t>إذا</w:t>
      </w:r>
      <w:proofErr w:type="spellEnd"/>
      <w:r>
        <w:t xml:space="preserve"> :</w:t>
      </w:r>
      <w:proofErr w:type="spellStart"/>
      <w:r>
        <w:t>تنبیھ</w:t>
      </w:r>
      <w:proofErr w:type="spellEnd"/>
      <w:proofErr w:type="gramEnd"/>
    </w:p>
    <w:p w:rsidR="002F013F" w:rsidRDefault="002F013F" w:rsidP="002F013F">
      <w:pPr>
        <w:pStyle w:val="ListParagraph"/>
      </w:pPr>
    </w:p>
    <w:p w:rsidR="002F013F" w:rsidRDefault="002F013F" w:rsidP="002F013F">
      <w:pPr>
        <w:pStyle w:val="ListParagraph"/>
      </w:pPr>
      <w:r>
        <w:t xml:space="preserve">ВНИМАНИЕ: </w:t>
      </w:r>
      <w:proofErr w:type="spellStart"/>
      <w:r>
        <w:t>Если</w:t>
      </w:r>
      <w:proofErr w:type="spellEnd"/>
      <w:r>
        <w:t xml:space="preserve"> </w:t>
      </w:r>
      <w:proofErr w:type="spellStart"/>
      <w:r>
        <w:t>вы</w:t>
      </w:r>
      <w:proofErr w:type="spellEnd"/>
      <w:r>
        <w:t xml:space="preserve"> </w:t>
      </w:r>
      <w:proofErr w:type="spellStart"/>
      <w:r>
        <w:t>не</w:t>
      </w:r>
      <w:proofErr w:type="spellEnd"/>
      <w:r>
        <w:t xml:space="preserve"> </w:t>
      </w:r>
      <w:proofErr w:type="spellStart"/>
      <w:r>
        <w:t>говорите</w:t>
      </w:r>
      <w:proofErr w:type="spellEnd"/>
      <w:r>
        <w:t xml:space="preserve"> </w:t>
      </w:r>
      <w:proofErr w:type="spellStart"/>
      <w:r>
        <w:t>по-английски</w:t>
      </w:r>
      <w:proofErr w:type="spellEnd"/>
      <w:r>
        <w:t xml:space="preserve"> и </w:t>
      </w:r>
      <w:proofErr w:type="spellStart"/>
      <w:r>
        <w:t>вам</w:t>
      </w:r>
      <w:proofErr w:type="spellEnd"/>
      <w:r>
        <w:t xml:space="preserve"> </w:t>
      </w:r>
      <w:proofErr w:type="spellStart"/>
      <w:r>
        <w:t>нужен</w:t>
      </w:r>
      <w:proofErr w:type="spellEnd"/>
      <w:r>
        <w:t xml:space="preserve"> </w:t>
      </w:r>
      <w:proofErr w:type="spellStart"/>
      <w:r>
        <w:t>перевод</w:t>
      </w:r>
      <w:proofErr w:type="spellEnd"/>
      <w:r>
        <w:t xml:space="preserve"> </w:t>
      </w:r>
      <w:proofErr w:type="spellStart"/>
      <w:r>
        <w:t>этой</w:t>
      </w:r>
      <w:proofErr w:type="spellEnd"/>
      <w:r>
        <w:t xml:space="preserve"> </w:t>
      </w:r>
      <w:proofErr w:type="spellStart"/>
      <w:r>
        <w:t>формы</w:t>
      </w:r>
      <w:proofErr w:type="spellEnd"/>
      <w:r>
        <w:t xml:space="preserve">, </w:t>
      </w:r>
      <w:proofErr w:type="spellStart"/>
      <w:r>
        <w:t>попросите</w:t>
      </w:r>
      <w:proofErr w:type="spellEnd"/>
      <w:r>
        <w:t xml:space="preserve"> </w:t>
      </w:r>
      <w:proofErr w:type="spellStart"/>
      <w:r>
        <w:t>сотрудника</w:t>
      </w:r>
      <w:proofErr w:type="spellEnd"/>
      <w:r>
        <w:t xml:space="preserve"> </w:t>
      </w:r>
      <w:proofErr w:type="spellStart"/>
      <w:r>
        <w:t>организовать</w:t>
      </w:r>
      <w:proofErr w:type="spellEnd"/>
      <w:r>
        <w:t xml:space="preserve"> </w:t>
      </w:r>
      <w:proofErr w:type="spellStart"/>
      <w:r>
        <w:t>языковой</w:t>
      </w:r>
      <w:proofErr w:type="spellEnd"/>
      <w:r>
        <w:t xml:space="preserve"> </w:t>
      </w:r>
      <w:proofErr w:type="spellStart"/>
      <w:r>
        <w:t>перевод</w:t>
      </w:r>
      <w:proofErr w:type="spellEnd"/>
      <w:r>
        <w:t xml:space="preserve">. </w:t>
      </w:r>
      <w:proofErr w:type="spellStart"/>
      <w:r>
        <w:t>Это</w:t>
      </w:r>
      <w:proofErr w:type="spellEnd"/>
      <w:r>
        <w:t xml:space="preserve"> </w:t>
      </w:r>
      <w:proofErr w:type="spellStart"/>
      <w:r>
        <w:t>бесплатно</w:t>
      </w:r>
      <w:proofErr w:type="spellEnd"/>
      <w:r>
        <w:t>.</w:t>
      </w:r>
    </w:p>
    <w:p w:rsidR="002F013F" w:rsidRDefault="002F013F" w:rsidP="002F013F">
      <w:pPr>
        <w:pStyle w:val="ListParagraph"/>
      </w:pPr>
    </w:p>
    <w:p w:rsidR="002F013F" w:rsidRDefault="002F013F" w:rsidP="002F013F">
      <w:pPr>
        <w:pStyle w:val="ListParagraph"/>
      </w:pPr>
      <w:proofErr w:type="spellStart"/>
      <w:r>
        <w:rPr>
          <w:rFonts w:ascii="Nirmala UI" w:hAnsi="Nirmala UI" w:cs="Nirmala UI"/>
        </w:rPr>
        <w:t>યાનઆપો</w:t>
      </w:r>
      <w:proofErr w:type="spellEnd"/>
      <w:r>
        <w:t xml:space="preserve">: </w:t>
      </w:r>
      <w:proofErr w:type="spellStart"/>
      <w:r>
        <w:rPr>
          <w:rFonts w:ascii="Nirmala UI" w:hAnsi="Nirmala UI" w:cs="Nirmala UI"/>
        </w:rPr>
        <w:t>જો</w:t>
      </w:r>
      <w:proofErr w:type="spellEnd"/>
      <w:r>
        <w:t xml:space="preserve"> </w:t>
      </w:r>
      <w:proofErr w:type="spellStart"/>
      <w:r>
        <w:rPr>
          <w:rFonts w:ascii="Nirmala UI" w:hAnsi="Nirmala UI" w:cs="Nirmala UI"/>
        </w:rPr>
        <w:t>તમેઅંે</w:t>
      </w:r>
      <w:proofErr w:type="spellEnd"/>
      <w:r>
        <w:t xml:space="preserve"> </w:t>
      </w:r>
      <w:proofErr w:type="spellStart"/>
      <w:r>
        <w:rPr>
          <w:rFonts w:ascii="Nirmala UI" w:hAnsi="Nirmala UI" w:cs="Nirmala UI"/>
        </w:rPr>
        <w:t>નથી</w:t>
      </w:r>
      <w:proofErr w:type="spellEnd"/>
      <w:r>
        <w:t xml:space="preserve"> </w:t>
      </w:r>
      <w:proofErr w:type="spellStart"/>
      <w:r>
        <w:rPr>
          <w:rFonts w:ascii="Nirmala UI" w:hAnsi="Nirmala UI" w:cs="Nirmala UI"/>
        </w:rPr>
        <w:t>બોલતા</w:t>
      </w:r>
      <w:proofErr w:type="spellEnd"/>
      <w:r>
        <w:t xml:space="preserve"> </w:t>
      </w:r>
      <w:proofErr w:type="spellStart"/>
      <w:r>
        <w:rPr>
          <w:rFonts w:ascii="Nirmala UI" w:hAnsi="Nirmala UI" w:cs="Nirmala UI"/>
        </w:rPr>
        <w:t>અનેઆ</w:t>
      </w:r>
      <w:proofErr w:type="spellEnd"/>
      <w:r>
        <w:t xml:space="preserve"> </w:t>
      </w:r>
      <w:proofErr w:type="spellStart"/>
      <w:r>
        <w:rPr>
          <w:rFonts w:ascii="Nirmala UI" w:hAnsi="Nirmala UI" w:cs="Nirmala UI"/>
        </w:rPr>
        <w:t>ફોમન</w:t>
      </w:r>
      <w:proofErr w:type="spellEnd"/>
      <w:r>
        <w:t xml:space="preserve"> </w:t>
      </w:r>
      <w:r>
        <w:rPr>
          <w:rFonts w:ascii="Nirmala UI" w:hAnsi="Nirmala UI" w:cs="Nirmala UI"/>
        </w:rPr>
        <w:t>ા</w:t>
      </w:r>
      <w:r>
        <w:t xml:space="preserve"> </w:t>
      </w:r>
      <w:proofErr w:type="spellStart"/>
      <w:r>
        <w:rPr>
          <w:rFonts w:ascii="Nirmala UI" w:hAnsi="Nirmala UI" w:cs="Nirmala UI"/>
        </w:rPr>
        <w:t>અનુવાદની</w:t>
      </w:r>
      <w:proofErr w:type="spellEnd"/>
      <w:r>
        <w:t xml:space="preserve"> </w:t>
      </w:r>
      <w:proofErr w:type="spellStart"/>
      <w:r>
        <w:rPr>
          <w:rFonts w:ascii="Nirmala UI" w:hAnsi="Nirmala UI" w:cs="Nirmala UI"/>
        </w:rPr>
        <w:t>જર</w:t>
      </w:r>
      <w:proofErr w:type="spellEnd"/>
      <w:r>
        <w:t xml:space="preserve"> </w:t>
      </w:r>
      <w:proofErr w:type="spellStart"/>
      <w:r>
        <w:rPr>
          <w:rFonts w:ascii="Nirmala UI" w:hAnsi="Nirmala UI" w:cs="Nirmala UI"/>
        </w:rPr>
        <w:t>હોય</w:t>
      </w:r>
      <w:proofErr w:type="spellEnd"/>
      <w:r>
        <w:t xml:space="preserve">, </w:t>
      </w:r>
      <w:proofErr w:type="spellStart"/>
      <w:r>
        <w:rPr>
          <w:rFonts w:ascii="Nirmala UI" w:hAnsi="Nirmala UI" w:cs="Nirmala UI"/>
        </w:rPr>
        <w:t>તો</w:t>
      </w:r>
      <w:proofErr w:type="spellEnd"/>
      <w:r>
        <w:t xml:space="preserve"> </w:t>
      </w:r>
      <w:proofErr w:type="spellStart"/>
      <w:r>
        <w:rPr>
          <w:rFonts w:ascii="Nirmala UI" w:hAnsi="Nirmala UI" w:cs="Nirmala UI"/>
        </w:rPr>
        <w:t>કૃપા</w:t>
      </w:r>
      <w:proofErr w:type="spellEnd"/>
      <w:r>
        <w:t xml:space="preserve"> </w:t>
      </w:r>
      <w:proofErr w:type="spellStart"/>
      <w:r>
        <w:rPr>
          <w:rFonts w:ascii="Nirmala UI" w:hAnsi="Nirmala UI" w:cs="Nirmala UI"/>
        </w:rPr>
        <w:t>કરીનેટાફ</w:t>
      </w:r>
      <w:proofErr w:type="spellEnd"/>
      <w:r>
        <w:t xml:space="preserve"> </w:t>
      </w:r>
      <w:proofErr w:type="spellStart"/>
      <w:r>
        <w:rPr>
          <w:rFonts w:ascii="Nirmala UI" w:hAnsi="Nirmala UI" w:cs="Nirmala UI"/>
        </w:rPr>
        <w:t>સયનેભાષાના</w:t>
      </w:r>
      <w:proofErr w:type="spellEnd"/>
      <w:r>
        <w:t xml:space="preserve"> </w:t>
      </w:r>
      <w:proofErr w:type="spellStart"/>
      <w:r>
        <w:rPr>
          <w:rFonts w:ascii="Nirmala UI" w:hAnsi="Nirmala UI" w:cs="Nirmala UI"/>
        </w:rPr>
        <w:t>અથઘટનની</w:t>
      </w:r>
      <w:proofErr w:type="spellEnd"/>
      <w:r>
        <w:t xml:space="preserve"> </w:t>
      </w:r>
      <w:proofErr w:type="spellStart"/>
      <w:r>
        <w:rPr>
          <w:rFonts w:ascii="Nirmala UI" w:hAnsi="Nirmala UI" w:cs="Nirmala UI"/>
        </w:rPr>
        <w:t>યવથા</w:t>
      </w:r>
      <w:proofErr w:type="spellEnd"/>
      <w:r>
        <w:t xml:space="preserve"> </w:t>
      </w:r>
      <w:proofErr w:type="spellStart"/>
      <w:r>
        <w:rPr>
          <w:rFonts w:ascii="Nirmala UI" w:hAnsi="Nirmala UI" w:cs="Nirmala UI"/>
        </w:rPr>
        <w:t>કરવા</w:t>
      </w:r>
      <w:proofErr w:type="spellEnd"/>
      <w:r>
        <w:t xml:space="preserve"> </w:t>
      </w:r>
      <w:proofErr w:type="spellStart"/>
      <w:r>
        <w:rPr>
          <w:rFonts w:ascii="Nirmala UI" w:hAnsi="Nirmala UI" w:cs="Nirmala UI"/>
        </w:rPr>
        <w:t>માટેકહો</w:t>
      </w:r>
      <w:proofErr w:type="spellEnd"/>
      <w:r>
        <w:t xml:space="preserve">. </w:t>
      </w:r>
      <w:proofErr w:type="spellStart"/>
      <w:r>
        <w:rPr>
          <w:rFonts w:ascii="Nirmala UI" w:hAnsi="Nirmala UI" w:cs="Nirmala UI"/>
        </w:rPr>
        <w:t>તેિન</w:t>
      </w:r>
      <w:r>
        <w:t>:</w:t>
      </w:r>
      <w:r>
        <w:rPr>
          <w:rFonts w:ascii="Nirmala UI" w:hAnsi="Nirmala UI" w:cs="Nirmala UI"/>
        </w:rPr>
        <w:t>શુક</w:t>
      </w:r>
      <w:proofErr w:type="spellEnd"/>
      <w:r>
        <w:t xml:space="preserve"> </w:t>
      </w:r>
      <w:proofErr w:type="spellStart"/>
      <w:r>
        <w:rPr>
          <w:rFonts w:ascii="Nirmala UI" w:hAnsi="Nirmala UI" w:cs="Nirmala UI"/>
        </w:rPr>
        <w:t>છે</w:t>
      </w:r>
      <w:proofErr w:type="spellEnd"/>
      <w:r>
        <w:t>.</w:t>
      </w:r>
    </w:p>
    <w:p w:rsidR="002F013F" w:rsidRDefault="002F013F" w:rsidP="002F013F">
      <w:pPr>
        <w:pStyle w:val="ListParagraph"/>
      </w:pPr>
    </w:p>
    <w:p w:rsidR="002F013F" w:rsidRDefault="002F013F" w:rsidP="002F013F">
      <w:pPr>
        <w:ind w:left="720"/>
      </w:pPr>
      <w:proofErr w:type="spellStart"/>
      <w:r>
        <w:t>کو</w:t>
      </w:r>
      <w:proofErr w:type="spellEnd"/>
      <w:r>
        <w:t xml:space="preserve"> </w:t>
      </w:r>
      <w:proofErr w:type="spellStart"/>
      <w:r>
        <w:t>کرنے</w:t>
      </w:r>
      <w:proofErr w:type="spellEnd"/>
      <w:r>
        <w:t xml:space="preserve"> </w:t>
      </w:r>
      <w:proofErr w:type="spellStart"/>
      <w:r>
        <w:t>بندوبست</w:t>
      </w:r>
      <w:proofErr w:type="spellEnd"/>
      <w:r>
        <w:t xml:space="preserve"> </w:t>
      </w:r>
      <w:proofErr w:type="spellStart"/>
      <w:r>
        <w:t>کا</w:t>
      </w:r>
      <w:proofErr w:type="spellEnd"/>
      <w:r>
        <w:t xml:space="preserve"> </w:t>
      </w:r>
      <w:proofErr w:type="spellStart"/>
      <w:r>
        <w:t>تشریح</w:t>
      </w:r>
      <w:proofErr w:type="spellEnd"/>
      <w:r>
        <w:t xml:space="preserve"> </w:t>
      </w:r>
      <w:proofErr w:type="spellStart"/>
      <w:r>
        <w:t>کی</w:t>
      </w:r>
      <w:proofErr w:type="spellEnd"/>
      <w:r>
        <w:t xml:space="preserve"> </w:t>
      </w:r>
      <w:proofErr w:type="spellStart"/>
      <w:r>
        <w:t>زبان</w:t>
      </w:r>
      <w:proofErr w:type="spellEnd"/>
      <w:r>
        <w:t xml:space="preserve"> </w:t>
      </w:r>
      <w:proofErr w:type="spellStart"/>
      <w:r>
        <w:t>سے</w:t>
      </w:r>
      <w:proofErr w:type="spellEnd"/>
      <w:r>
        <w:t xml:space="preserve"> </w:t>
      </w:r>
      <w:proofErr w:type="spellStart"/>
      <w:r>
        <w:t>رکن</w:t>
      </w:r>
      <w:proofErr w:type="spellEnd"/>
      <w:r>
        <w:t xml:space="preserve"> </w:t>
      </w:r>
      <w:proofErr w:type="spellStart"/>
      <w:r>
        <w:t>کسی</w:t>
      </w:r>
      <w:proofErr w:type="spellEnd"/>
      <w:r>
        <w:t xml:space="preserve"> </w:t>
      </w:r>
      <w:proofErr w:type="spellStart"/>
      <w:r>
        <w:t>کے</w:t>
      </w:r>
      <w:proofErr w:type="spellEnd"/>
      <w:r>
        <w:t xml:space="preserve"> </w:t>
      </w:r>
      <w:proofErr w:type="spellStart"/>
      <w:r>
        <w:t>عملے</w:t>
      </w:r>
      <w:proofErr w:type="spellEnd"/>
      <w:r>
        <w:t xml:space="preserve"> </w:t>
      </w:r>
      <w:proofErr w:type="spellStart"/>
      <w:r>
        <w:t>کرم</w:t>
      </w:r>
      <w:proofErr w:type="spellEnd"/>
      <w:r>
        <w:t xml:space="preserve"> </w:t>
      </w:r>
      <w:proofErr w:type="spellStart"/>
      <w:r>
        <w:t>براه</w:t>
      </w:r>
      <w:proofErr w:type="spellEnd"/>
      <w:r>
        <w:t xml:space="preserve"> </w:t>
      </w:r>
      <w:proofErr w:type="spellStart"/>
      <w:r>
        <w:t>تو</w:t>
      </w:r>
      <w:proofErr w:type="spellEnd"/>
      <w:r>
        <w:t xml:space="preserve"> ،</w:t>
      </w:r>
      <w:proofErr w:type="spellStart"/>
      <w:r>
        <w:t>ہے</w:t>
      </w:r>
      <w:proofErr w:type="spellEnd"/>
      <w:r>
        <w:t xml:space="preserve"> </w:t>
      </w:r>
      <w:proofErr w:type="spellStart"/>
      <w:r>
        <w:t>درکار</w:t>
      </w:r>
      <w:proofErr w:type="spellEnd"/>
      <w:r>
        <w:t xml:space="preserve"> </w:t>
      </w:r>
      <w:proofErr w:type="spellStart"/>
      <w:r>
        <w:t>ترجمہ</w:t>
      </w:r>
      <w:proofErr w:type="spellEnd"/>
      <w:r>
        <w:t xml:space="preserve"> </w:t>
      </w:r>
      <w:proofErr w:type="spellStart"/>
      <w:r>
        <w:t>کا</w:t>
      </w:r>
      <w:proofErr w:type="spellEnd"/>
      <w:r>
        <w:t xml:space="preserve"> </w:t>
      </w:r>
      <w:proofErr w:type="spellStart"/>
      <w:r>
        <w:t>فارم</w:t>
      </w:r>
      <w:proofErr w:type="spellEnd"/>
      <w:r>
        <w:t xml:space="preserve"> </w:t>
      </w:r>
      <w:proofErr w:type="spellStart"/>
      <w:r>
        <w:t>اس</w:t>
      </w:r>
      <w:proofErr w:type="spellEnd"/>
      <w:r>
        <w:t xml:space="preserve"> </w:t>
      </w:r>
      <w:proofErr w:type="spellStart"/>
      <w:r>
        <w:t>اور</w:t>
      </w:r>
      <w:proofErr w:type="spellEnd"/>
      <w:r>
        <w:t xml:space="preserve"> </w:t>
      </w:r>
      <w:proofErr w:type="spellStart"/>
      <w:r>
        <w:t>بولتے</w:t>
      </w:r>
      <w:proofErr w:type="spellEnd"/>
      <w:r>
        <w:t xml:space="preserve"> </w:t>
      </w:r>
      <w:proofErr w:type="spellStart"/>
      <w:r>
        <w:t>نہیں</w:t>
      </w:r>
      <w:proofErr w:type="spellEnd"/>
      <w:r>
        <w:t xml:space="preserve"> </w:t>
      </w:r>
      <w:proofErr w:type="spellStart"/>
      <w:r>
        <w:t>انگریزی</w:t>
      </w:r>
      <w:proofErr w:type="spellEnd"/>
      <w:r>
        <w:t xml:space="preserve"> </w:t>
      </w:r>
      <w:proofErr w:type="spellStart"/>
      <w:r>
        <w:t>آپ</w:t>
      </w:r>
      <w:proofErr w:type="spellEnd"/>
      <w:r>
        <w:t xml:space="preserve"> </w:t>
      </w:r>
      <w:proofErr w:type="spellStart"/>
      <w:proofErr w:type="gramStart"/>
      <w:r>
        <w:t>اگر</w:t>
      </w:r>
      <w:proofErr w:type="spellEnd"/>
      <w:r>
        <w:t xml:space="preserve"> :</w:t>
      </w:r>
      <w:proofErr w:type="spellStart"/>
      <w:r>
        <w:t>توجہہے</w:t>
      </w:r>
      <w:proofErr w:type="spellEnd"/>
      <w:proofErr w:type="gramEnd"/>
      <w:r>
        <w:t xml:space="preserve">۔ </w:t>
      </w:r>
      <w:proofErr w:type="spellStart"/>
      <w:r>
        <w:t>مفت</w:t>
      </w:r>
      <w:proofErr w:type="spellEnd"/>
      <w:r>
        <w:t xml:space="preserve"> </w:t>
      </w:r>
      <w:proofErr w:type="spellStart"/>
      <w:r>
        <w:t>یہ</w:t>
      </w:r>
      <w:proofErr w:type="spellEnd"/>
      <w:r>
        <w:t xml:space="preserve"> </w:t>
      </w:r>
      <w:proofErr w:type="spellStart"/>
      <w:r>
        <w:t>کہیں</w:t>
      </w:r>
      <w:proofErr w:type="spellEnd"/>
      <w:r>
        <w:t>۔</w:t>
      </w:r>
    </w:p>
    <w:p w:rsidR="002F013F" w:rsidRDefault="002F013F" w:rsidP="002F013F">
      <w:pPr>
        <w:ind w:left="720"/>
      </w:pPr>
    </w:p>
    <w:p w:rsidR="002F013F" w:rsidRDefault="002F013F" w:rsidP="002F013F">
      <w:pPr>
        <w:ind w:left="720"/>
      </w:pPr>
      <w:r>
        <w:t xml:space="preserve">LƯU Ý: </w:t>
      </w:r>
      <w:proofErr w:type="spellStart"/>
      <w:r>
        <w:t>Nếu</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nói</w:t>
      </w:r>
      <w:proofErr w:type="spellEnd"/>
      <w:r>
        <w:t xml:space="preserve"> </w:t>
      </w:r>
      <w:proofErr w:type="spellStart"/>
      <w:r>
        <w:t>được</w:t>
      </w:r>
      <w:proofErr w:type="spellEnd"/>
      <w:r>
        <w:t xml:space="preserve"> </w:t>
      </w:r>
      <w:proofErr w:type="spellStart"/>
      <w:r>
        <w:t>tiếng</w:t>
      </w:r>
      <w:proofErr w:type="spellEnd"/>
      <w:r>
        <w:t xml:space="preserve"> </w:t>
      </w:r>
      <w:proofErr w:type="spellStart"/>
      <w:r>
        <w:t>Anh</w:t>
      </w:r>
      <w:proofErr w:type="spellEnd"/>
      <w:r>
        <w:t xml:space="preserve"> </w:t>
      </w:r>
      <w:proofErr w:type="spellStart"/>
      <w:r>
        <w:t>và</w:t>
      </w:r>
      <w:proofErr w:type="spellEnd"/>
      <w:r>
        <w:t xml:space="preserve"> </w:t>
      </w:r>
      <w:proofErr w:type="spellStart"/>
      <w:r>
        <w:t>cần</w:t>
      </w:r>
      <w:proofErr w:type="spellEnd"/>
      <w:r>
        <w:t xml:space="preserve"> </w:t>
      </w:r>
      <w:proofErr w:type="spellStart"/>
      <w:r>
        <w:t>dịch</w:t>
      </w:r>
      <w:proofErr w:type="spellEnd"/>
      <w:r>
        <w:t xml:space="preserve"> </w:t>
      </w:r>
      <w:proofErr w:type="spellStart"/>
      <w:r>
        <w:t>mẫu</w:t>
      </w:r>
      <w:proofErr w:type="spellEnd"/>
      <w:r>
        <w:t xml:space="preserve"> </w:t>
      </w:r>
      <w:proofErr w:type="spellStart"/>
      <w:r>
        <w:t>đơn</w:t>
      </w:r>
      <w:proofErr w:type="spellEnd"/>
      <w:r>
        <w:t xml:space="preserve"> </w:t>
      </w:r>
      <w:proofErr w:type="spellStart"/>
      <w:r>
        <w:t>này</w:t>
      </w:r>
      <w:proofErr w:type="spellEnd"/>
      <w:r>
        <w:t xml:space="preserve">, </w:t>
      </w:r>
      <w:proofErr w:type="spellStart"/>
      <w:r>
        <w:t>vui</w:t>
      </w:r>
      <w:proofErr w:type="spellEnd"/>
      <w:r>
        <w:t xml:space="preserve"> </w:t>
      </w:r>
      <w:proofErr w:type="spellStart"/>
      <w:r>
        <w:t>lòng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thông</w:t>
      </w:r>
      <w:proofErr w:type="spellEnd"/>
      <w:r>
        <w:t xml:space="preserve"> </w:t>
      </w:r>
      <w:proofErr w:type="spellStart"/>
      <w:r>
        <w:t>dịch</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Nó</w:t>
      </w:r>
      <w:proofErr w:type="spellEnd"/>
      <w:r>
        <w:t xml:space="preserve"> </w:t>
      </w:r>
      <w:proofErr w:type="spellStart"/>
      <w:r>
        <w:t>là</w:t>
      </w:r>
      <w:proofErr w:type="spellEnd"/>
      <w:r>
        <w:t xml:space="preserve"> </w:t>
      </w:r>
      <w:proofErr w:type="spellStart"/>
      <w:r>
        <w:t>miễn</w:t>
      </w:r>
      <w:proofErr w:type="spellEnd"/>
      <w:r>
        <w:t xml:space="preserve"> </w:t>
      </w:r>
      <w:proofErr w:type="spellStart"/>
      <w:r>
        <w:t>phí</w:t>
      </w:r>
      <w:proofErr w:type="spellEnd"/>
      <w:r>
        <w:t xml:space="preserve">. </w:t>
      </w:r>
    </w:p>
    <w:p w:rsidR="002F013F" w:rsidRDefault="002F013F" w:rsidP="002F013F">
      <w:pPr>
        <w:ind w:left="720"/>
      </w:pPr>
      <w:r>
        <w:t xml:space="preserve">ATTENZIONE: Se non </w:t>
      </w:r>
      <w:proofErr w:type="spellStart"/>
      <w:r>
        <w:t>parli</w:t>
      </w:r>
      <w:proofErr w:type="spellEnd"/>
      <w:r>
        <w:t xml:space="preserve"> </w:t>
      </w:r>
      <w:proofErr w:type="spellStart"/>
      <w:r>
        <w:t>inglese</w:t>
      </w:r>
      <w:proofErr w:type="spellEnd"/>
      <w:r>
        <w:t xml:space="preserve"> e </w:t>
      </w:r>
      <w:proofErr w:type="spellStart"/>
      <w:r>
        <w:t>hai</w:t>
      </w:r>
      <w:proofErr w:type="spellEnd"/>
      <w:r>
        <w:t xml:space="preserve"> </w:t>
      </w:r>
      <w:proofErr w:type="spellStart"/>
      <w:r>
        <w:t>bisogno</w:t>
      </w:r>
      <w:proofErr w:type="spellEnd"/>
      <w:r>
        <w:t xml:space="preserve"> di </w:t>
      </w:r>
      <w:proofErr w:type="spellStart"/>
      <w:r>
        <w:t>tradurre</w:t>
      </w:r>
      <w:proofErr w:type="spellEnd"/>
      <w:r>
        <w:t xml:space="preserve"> </w:t>
      </w:r>
      <w:proofErr w:type="spellStart"/>
      <w:r>
        <w:t>questo</w:t>
      </w:r>
      <w:proofErr w:type="spellEnd"/>
      <w:r>
        <w:t xml:space="preserve"> modulo, </w:t>
      </w:r>
      <w:proofErr w:type="spellStart"/>
      <w:r>
        <w:t>chiedi</w:t>
      </w:r>
      <w:proofErr w:type="spellEnd"/>
      <w:r>
        <w:t xml:space="preserve"> a </w:t>
      </w:r>
      <w:proofErr w:type="gramStart"/>
      <w:r>
        <w:t>un</w:t>
      </w:r>
      <w:proofErr w:type="gramEnd"/>
      <w:r>
        <w:t xml:space="preserve"> </w:t>
      </w:r>
      <w:proofErr w:type="spellStart"/>
      <w:r>
        <w:t>membro</w:t>
      </w:r>
      <w:proofErr w:type="spellEnd"/>
      <w:r>
        <w:t xml:space="preserve"> </w:t>
      </w:r>
      <w:proofErr w:type="spellStart"/>
      <w:r>
        <w:t>dello</w:t>
      </w:r>
      <w:proofErr w:type="spellEnd"/>
      <w:r>
        <w:t xml:space="preserve"> staff di </w:t>
      </w:r>
      <w:proofErr w:type="spellStart"/>
      <w:r>
        <w:t>organizzare</w:t>
      </w:r>
      <w:proofErr w:type="spellEnd"/>
      <w:r>
        <w:t xml:space="preserve"> </w:t>
      </w:r>
      <w:proofErr w:type="spellStart"/>
      <w:r>
        <w:t>l'interpretazione</w:t>
      </w:r>
      <w:proofErr w:type="spellEnd"/>
      <w:r>
        <w:t xml:space="preserve"> </w:t>
      </w:r>
      <w:proofErr w:type="spellStart"/>
      <w:r>
        <w:t>linguistica</w:t>
      </w:r>
      <w:proofErr w:type="spellEnd"/>
      <w:r>
        <w:t xml:space="preserve">. È </w:t>
      </w:r>
      <w:proofErr w:type="spellStart"/>
      <w:r>
        <w:t>gratuito</w:t>
      </w:r>
      <w:proofErr w:type="spellEnd"/>
      <w:r>
        <w:t>.</w:t>
      </w:r>
    </w:p>
    <w:p w:rsidR="002F013F" w:rsidRDefault="002F013F" w:rsidP="002F013F">
      <w:pPr>
        <w:ind w:left="720"/>
      </w:pPr>
    </w:p>
    <w:p w:rsidR="002F013F" w:rsidRDefault="002F013F" w:rsidP="002F013F">
      <w:pPr>
        <w:ind w:left="720"/>
      </w:pPr>
      <w:proofErr w:type="spellStart"/>
      <w:r>
        <w:rPr>
          <w:rFonts w:ascii="Nirmala UI" w:hAnsi="Nirmala UI" w:cs="Nirmala UI"/>
        </w:rPr>
        <w:t>ान</w:t>
      </w:r>
      <w:proofErr w:type="spellEnd"/>
      <w:r>
        <w:t xml:space="preserve"> </w:t>
      </w:r>
      <w:r>
        <w:rPr>
          <w:rFonts w:ascii="Nirmala UI" w:hAnsi="Nirmala UI" w:cs="Nirmala UI"/>
        </w:rPr>
        <w:t>द</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अंेजी</w:t>
      </w:r>
      <w:proofErr w:type="spellEnd"/>
      <w:r>
        <w:t xml:space="preserve"> </w:t>
      </w:r>
      <w:proofErr w:type="spellStart"/>
      <w:r>
        <w:rPr>
          <w:rFonts w:ascii="Nirmala UI" w:hAnsi="Nirmala UI" w:cs="Nirmala UI"/>
        </w:rPr>
        <w:t>नहींबोलतेहऔर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फॉमका</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चाहतेह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ाफ</w:t>
      </w:r>
      <w:proofErr w:type="spellEnd"/>
      <w:r>
        <w:t xml:space="preserve"> </w:t>
      </w:r>
      <w:proofErr w:type="spellStart"/>
      <w:r>
        <w:rPr>
          <w:rFonts w:ascii="Nirmala UI" w:hAnsi="Nirmala UI" w:cs="Nirmala UI"/>
        </w:rPr>
        <w:t>सद</w:t>
      </w:r>
      <w:proofErr w:type="spellEnd"/>
      <w:r>
        <w:t xml:space="preserve"> </w:t>
      </w:r>
      <w:proofErr w:type="spellStart"/>
      <w:r>
        <w:rPr>
          <w:rFonts w:ascii="Nirmala UI" w:hAnsi="Nirmala UI" w:cs="Nirmala UI"/>
        </w:rPr>
        <w:t>सेभाषा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वथा</w:t>
      </w:r>
      <w:proofErr w:type="spellEnd"/>
      <w:r>
        <w:t xml:space="preserve"> </w:t>
      </w:r>
      <w:proofErr w:type="spellStart"/>
      <w:r>
        <w:rPr>
          <w:rFonts w:ascii="Nirmala UI" w:hAnsi="Nirmala UI" w:cs="Nirmala UI"/>
        </w:rPr>
        <w:t>करनेकेिलए</w:t>
      </w:r>
      <w:proofErr w:type="spellEnd"/>
      <w:r>
        <w:t xml:space="preserve"> </w:t>
      </w:r>
      <w:proofErr w:type="spellStart"/>
      <w:r>
        <w:rPr>
          <w:rFonts w:ascii="Nirmala UI" w:hAnsi="Nirmala UI" w:cs="Nirmala UI"/>
        </w:rPr>
        <w:t>कह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
    <w:p w:rsidR="002F013F" w:rsidRDefault="002F013F" w:rsidP="002F013F">
      <w:pPr>
        <w:ind w:left="720"/>
      </w:pPr>
      <w:proofErr w:type="gramStart"/>
      <w:r>
        <w:lastRenderedPageBreak/>
        <w:t>ATTENTION :</w:t>
      </w:r>
      <w:proofErr w:type="gramEnd"/>
      <w:r>
        <w:t xml:space="preserve"> Si </w:t>
      </w:r>
      <w:proofErr w:type="spellStart"/>
      <w:r>
        <w:t>vous</w:t>
      </w:r>
      <w:proofErr w:type="spellEnd"/>
      <w:r>
        <w:t xml:space="preserve"> ne </w:t>
      </w:r>
      <w:proofErr w:type="spellStart"/>
      <w:r>
        <w:t>parlez</w:t>
      </w:r>
      <w:proofErr w:type="spellEnd"/>
      <w:r>
        <w:t xml:space="preserve"> pas </w:t>
      </w:r>
      <w:proofErr w:type="spellStart"/>
      <w:r>
        <w:t>anglais</w:t>
      </w:r>
      <w:proofErr w:type="spellEnd"/>
      <w:r>
        <w:t xml:space="preserve"> et </w:t>
      </w:r>
      <w:proofErr w:type="spellStart"/>
      <w:r>
        <w:t>que</w:t>
      </w:r>
      <w:proofErr w:type="spellEnd"/>
      <w:r>
        <w:t xml:space="preserve"> </w:t>
      </w:r>
      <w:proofErr w:type="spellStart"/>
      <w:r>
        <w:t>vous</w:t>
      </w:r>
      <w:proofErr w:type="spellEnd"/>
      <w:r>
        <w:t xml:space="preserve"> </w:t>
      </w:r>
      <w:proofErr w:type="spellStart"/>
      <w:r>
        <w:t>avez</w:t>
      </w:r>
      <w:proofErr w:type="spellEnd"/>
      <w:r>
        <w:t xml:space="preserve"> </w:t>
      </w:r>
      <w:proofErr w:type="spellStart"/>
      <w:r>
        <w:t>besoin</w:t>
      </w:r>
      <w:proofErr w:type="spellEnd"/>
      <w:r>
        <w:t xml:space="preserve"> de </w:t>
      </w:r>
      <w:proofErr w:type="spellStart"/>
      <w:r>
        <w:t>traduire</w:t>
      </w:r>
      <w:proofErr w:type="spellEnd"/>
      <w:r>
        <w:t xml:space="preserve"> </w:t>
      </w:r>
      <w:proofErr w:type="spellStart"/>
      <w:r>
        <w:t>ce</w:t>
      </w:r>
      <w:proofErr w:type="spellEnd"/>
      <w:r>
        <w:t xml:space="preserve"> </w:t>
      </w:r>
      <w:proofErr w:type="spellStart"/>
      <w:r>
        <w:t>formulaire</w:t>
      </w:r>
      <w:proofErr w:type="spellEnd"/>
      <w:r>
        <w:t xml:space="preserve">, </w:t>
      </w:r>
      <w:proofErr w:type="spellStart"/>
      <w:r>
        <w:t>veuillez</w:t>
      </w:r>
      <w:proofErr w:type="spellEnd"/>
      <w:r>
        <w:t xml:space="preserve"> demander à un </w:t>
      </w:r>
      <w:proofErr w:type="spellStart"/>
      <w:r>
        <w:t>membre</w:t>
      </w:r>
      <w:proofErr w:type="spellEnd"/>
      <w:r>
        <w:t xml:space="preserve"> du personnel </w:t>
      </w:r>
      <w:proofErr w:type="spellStart"/>
      <w:r>
        <w:t>d'organiser</w:t>
      </w:r>
      <w:proofErr w:type="spellEnd"/>
      <w:r>
        <w:t xml:space="preserve"> </w:t>
      </w:r>
      <w:proofErr w:type="spellStart"/>
      <w:r>
        <w:t>l'interprétation</w:t>
      </w:r>
      <w:proofErr w:type="spellEnd"/>
      <w:r>
        <w:t xml:space="preserve"> </w:t>
      </w:r>
      <w:proofErr w:type="spellStart"/>
      <w:r>
        <w:t>linguistique</w:t>
      </w:r>
      <w:proofErr w:type="spellEnd"/>
      <w:r>
        <w:t xml:space="preserve">. </w:t>
      </w:r>
      <w:proofErr w:type="spellStart"/>
      <w:r>
        <w:t>C'est</w:t>
      </w:r>
      <w:proofErr w:type="spellEnd"/>
      <w:r>
        <w:t xml:space="preserve"> </w:t>
      </w:r>
      <w:proofErr w:type="spellStart"/>
      <w:r>
        <w:t>gratuit</w:t>
      </w:r>
      <w:proofErr w:type="spellEnd"/>
      <w:r>
        <w:t>.</w:t>
      </w:r>
    </w:p>
    <w:p w:rsidR="002F013F" w:rsidRDefault="002F013F" w:rsidP="002F013F">
      <w:pPr>
        <w:ind w:left="720"/>
      </w:pPr>
      <w:r>
        <w:t xml:space="preserve">ΠΡΟΣΟΧΗ: </w:t>
      </w:r>
      <w:proofErr w:type="spellStart"/>
      <w:r>
        <w:t>Εάν</w:t>
      </w:r>
      <w:proofErr w:type="spellEnd"/>
      <w:r>
        <w:t xml:space="preserve"> </w:t>
      </w:r>
      <w:proofErr w:type="spellStart"/>
      <w:r>
        <w:t>δεν</w:t>
      </w:r>
      <w:proofErr w:type="spellEnd"/>
      <w:r>
        <w:t xml:space="preserve"> </w:t>
      </w:r>
      <w:proofErr w:type="spellStart"/>
      <w:r>
        <w:t>μιλάτε</w:t>
      </w:r>
      <w:proofErr w:type="spellEnd"/>
      <w:r>
        <w:t xml:space="preserve"> α</w:t>
      </w:r>
      <w:proofErr w:type="spellStart"/>
      <w:r>
        <w:t>γγλικά</w:t>
      </w:r>
      <w:proofErr w:type="spellEnd"/>
      <w:r>
        <w:t xml:space="preserve"> και </w:t>
      </w:r>
      <w:proofErr w:type="spellStart"/>
      <w:r>
        <w:t>χρειάζεστε</w:t>
      </w:r>
      <w:proofErr w:type="spellEnd"/>
      <w:r>
        <w:t xml:space="preserve"> </w:t>
      </w:r>
      <w:proofErr w:type="spellStart"/>
      <w:r>
        <w:t>μετάφρ</w:t>
      </w:r>
      <w:proofErr w:type="spellEnd"/>
      <w:r>
        <w:t>αση α</w:t>
      </w:r>
      <w:proofErr w:type="spellStart"/>
      <w:r>
        <w:t>υτού</w:t>
      </w:r>
      <w:proofErr w:type="spellEnd"/>
      <w:r>
        <w:t xml:space="preserve"> </w:t>
      </w:r>
      <w:proofErr w:type="spellStart"/>
      <w:r>
        <w:t>του</w:t>
      </w:r>
      <w:proofErr w:type="spellEnd"/>
      <w:r>
        <w:t xml:space="preserve"> </w:t>
      </w:r>
      <w:proofErr w:type="spellStart"/>
      <w:r>
        <w:t>εντύ</w:t>
      </w:r>
      <w:proofErr w:type="spellEnd"/>
      <w:r>
        <w:t xml:space="preserve">που, </w:t>
      </w:r>
      <w:proofErr w:type="spellStart"/>
      <w:r>
        <w:t>ζητήστε</w:t>
      </w:r>
      <w:proofErr w:type="spellEnd"/>
      <w:r>
        <w:t xml:space="preserve"> από </w:t>
      </w:r>
      <w:proofErr w:type="spellStart"/>
      <w:r>
        <w:t>έν</w:t>
      </w:r>
      <w:proofErr w:type="spellEnd"/>
      <w:r>
        <w:t xml:space="preserve">α </w:t>
      </w:r>
      <w:proofErr w:type="spellStart"/>
      <w:r>
        <w:t>μέλος</w:t>
      </w:r>
      <w:proofErr w:type="spellEnd"/>
      <w:r>
        <w:t xml:space="preserve"> </w:t>
      </w:r>
      <w:proofErr w:type="spellStart"/>
      <w:r>
        <w:t>του</w:t>
      </w:r>
      <w:proofErr w:type="spellEnd"/>
      <w:r>
        <w:t xml:space="preserve"> π</w:t>
      </w:r>
      <w:proofErr w:type="spellStart"/>
      <w:r>
        <w:t>ροσω</w:t>
      </w:r>
      <w:proofErr w:type="spellEnd"/>
      <w:r>
        <w:t>πικού να κα</w:t>
      </w:r>
      <w:proofErr w:type="spellStart"/>
      <w:r>
        <w:t>νονίσει</w:t>
      </w:r>
      <w:proofErr w:type="spellEnd"/>
      <w:r>
        <w:t xml:space="preserve"> </w:t>
      </w:r>
      <w:proofErr w:type="spellStart"/>
      <w:r>
        <w:t>τη</w:t>
      </w:r>
      <w:proofErr w:type="spellEnd"/>
      <w:r>
        <w:t xml:space="preserve"> </w:t>
      </w:r>
      <w:proofErr w:type="spellStart"/>
      <w:r>
        <w:t>διερμηνεί</w:t>
      </w:r>
      <w:proofErr w:type="spellEnd"/>
      <w:r>
        <w:t xml:space="preserve">α </w:t>
      </w:r>
      <w:proofErr w:type="spellStart"/>
      <w:r>
        <w:t>γλώσσ</w:t>
      </w:r>
      <w:proofErr w:type="spellEnd"/>
      <w:r>
        <w:t xml:space="preserve">ας. </w:t>
      </w:r>
      <w:proofErr w:type="spellStart"/>
      <w:r>
        <w:t>Είν</w:t>
      </w:r>
      <w:proofErr w:type="spellEnd"/>
      <w:r>
        <w:t xml:space="preserve">αι </w:t>
      </w:r>
      <w:proofErr w:type="spellStart"/>
      <w:r>
        <w:t>δωρεάν</w:t>
      </w:r>
      <w:proofErr w:type="spellEnd"/>
      <w:r>
        <w:t xml:space="preserve">. </w:t>
      </w:r>
    </w:p>
    <w:p w:rsidR="002F013F" w:rsidRDefault="002F013F" w:rsidP="002F013F">
      <w:pPr>
        <w:ind w:left="720"/>
      </w:pPr>
      <w:r>
        <w:t xml:space="preserve">ACHTUNG: </w:t>
      </w:r>
      <w:proofErr w:type="spellStart"/>
      <w:r>
        <w:t>Wenn</w:t>
      </w:r>
      <w:proofErr w:type="spellEnd"/>
      <w:r>
        <w:t xml:space="preserve"> </w:t>
      </w:r>
      <w:proofErr w:type="spellStart"/>
      <w:r>
        <w:t>Sie</w:t>
      </w:r>
      <w:proofErr w:type="spellEnd"/>
      <w:r>
        <w:t xml:space="preserve"> </w:t>
      </w:r>
      <w:proofErr w:type="spellStart"/>
      <w:r>
        <w:t>kein</w:t>
      </w:r>
      <w:proofErr w:type="spellEnd"/>
      <w:r>
        <w:t xml:space="preserve"> </w:t>
      </w:r>
      <w:proofErr w:type="spellStart"/>
      <w:r>
        <w:t>Englisch</w:t>
      </w:r>
      <w:proofErr w:type="spellEnd"/>
      <w:r>
        <w:t xml:space="preserve"> </w:t>
      </w:r>
      <w:proofErr w:type="spellStart"/>
      <w:r>
        <w:t>sprechen</w:t>
      </w:r>
      <w:proofErr w:type="spellEnd"/>
      <w:r>
        <w:t xml:space="preserve"> und dieses </w:t>
      </w:r>
      <w:proofErr w:type="spellStart"/>
      <w:r>
        <w:t>Formular</w:t>
      </w:r>
      <w:proofErr w:type="spellEnd"/>
      <w:r>
        <w:t xml:space="preserve"> </w:t>
      </w:r>
      <w:proofErr w:type="spellStart"/>
      <w:r>
        <w:t>übersetzt</w:t>
      </w:r>
      <w:proofErr w:type="spellEnd"/>
      <w:r>
        <w:t xml:space="preserve"> </w:t>
      </w:r>
      <w:proofErr w:type="spellStart"/>
      <w:r>
        <w:t>werden</w:t>
      </w:r>
      <w:proofErr w:type="spellEnd"/>
      <w:r>
        <w:t xml:space="preserve"> </w:t>
      </w:r>
      <w:proofErr w:type="spellStart"/>
      <w:r>
        <w:t>müssen</w:t>
      </w:r>
      <w:proofErr w:type="spellEnd"/>
      <w:r>
        <w:t xml:space="preserve">, bitten </w:t>
      </w:r>
      <w:proofErr w:type="spellStart"/>
      <w:r>
        <w:t>Sie</w:t>
      </w:r>
      <w:proofErr w:type="spellEnd"/>
      <w:r>
        <w:t xml:space="preserve"> </w:t>
      </w:r>
      <w:proofErr w:type="spellStart"/>
      <w:r>
        <w:t>einen</w:t>
      </w:r>
      <w:proofErr w:type="spellEnd"/>
      <w:r>
        <w:t xml:space="preserve"> </w:t>
      </w:r>
      <w:proofErr w:type="spellStart"/>
      <w:r>
        <w:t>Mitarbeiter</w:t>
      </w:r>
      <w:proofErr w:type="spellEnd"/>
      <w:r>
        <w:t xml:space="preserve">, </w:t>
      </w:r>
      <w:proofErr w:type="spellStart"/>
      <w:r>
        <w:t>für</w:t>
      </w:r>
      <w:proofErr w:type="spellEnd"/>
      <w:r>
        <w:t xml:space="preserve"> </w:t>
      </w:r>
      <w:proofErr w:type="spellStart"/>
      <w:r>
        <w:t>eine</w:t>
      </w:r>
      <w:proofErr w:type="spellEnd"/>
      <w:r>
        <w:t xml:space="preserve"> </w:t>
      </w:r>
      <w:proofErr w:type="spellStart"/>
      <w:r>
        <w:t>Sprachübersetzung</w:t>
      </w:r>
      <w:proofErr w:type="spellEnd"/>
      <w:r>
        <w:t xml:space="preserve"> </w:t>
      </w:r>
      <w:proofErr w:type="spellStart"/>
      <w:r>
        <w:t>zu</w:t>
      </w:r>
      <w:proofErr w:type="spellEnd"/>
      <w:r>
        <w:t xml:space="preserve"> </w:t>
      </w:r>
      <w:proofErr w:type="spellStart"/>
      <w:r>
        <w:t>sorgen</w:t>
      </w:r>
      <w:proofErr w:type="spellEnd"/>
      <w:r>
        <w:t xml:space="preserve">. </w:t>
      </w:r>
      <w:proofErr w:type="spellStart"/>
      <w:r>
        <w:t>Es</w:t>
      </w:r>
      <w:proofErr w:type="spellEnd"/>
      <w:r>
        <w:t xml:space="preserve"> </w:t>
      </w:r>
      <w:proofErr w:type="spellStart"/>
      <w:proofErr w:type="gramStart"/>
      <w:r>
        <w:t>ist</w:t>
      </w:r>
      <w:proofErr w:type="spellEnd"/>
      <w:proofErr w:type="gramEnd"/>
      <w:r>
        <w:t xml:space="preserve"> </w:t>
      </w:r>
      <w:proofErr w:type="spellStart"/>
      <w:r>
        <w:t>kostenlos</w:t>
      </w:r>
      <w:proofErr w:type="spellEnd"/>
      <w:r>
        <w:t>.</w:t>
      </w:r>
    </w:p>
    <w:p w:rsidR="002F013F" w:rsidRDefault="002F013F" w:rsidP="002F013F">
      <w:pPr>
        <w:pStyle w:val="ListParagraph"/>
      </w:pPr>
    </w:p>
    <w:p w:rsidR="002F013F" w:rsidRDefault="002F013F" w:rsidP="002F013F">
      <w:pPr>
        <w:pStyle w:val="ListParagraph"/>
      </w:pPr>
    </w:p>
    <w:p w:rsidR="002F013F" w:rsidRDefault="002F013F">
      <w:bookmarkStart w:id="0" w:name="_GoBack"/>
      <w:bookmarkEnd w:id="0"/>
      <w:r>
        <w:br w:type="page"/>
      </w:r>
    </w:p>
    <w:p w:rsidR="002F013F" w:rsidRDefault="002F013F" w:rsidP="002F013F"/>
    <w:sectPr w:rsidR="002F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3F"/>
    <w:rsid w:val="002F013F"/>
    <w:rsid w:val="00A91C52"/>
    <w:rsid w:val="00E3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D0C7-25B6-4E91-9E25-ABF601F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3F"/>
    <w:rPr>
      <w:color w:val="0563C1" w:themeColor="hyperlink"/>
      <w:u w:val="single"/>
    </w:rPr>
  </w:style>
  <w:style w:type="paragraph" w:styleId="ListParagraph">
    <w:name w:val="List Paragraph"/>
    <w:basedOn w:val="Normal"/>
    <w:uiPriority w:val="34"/>
    <w:qFormat/>
    <w:rsid w:val="002F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gov/nosurprises%20or%20call%201-800-985-305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Musgrave</dc:creator>
  <cp:keywords/>
  <dc:description/>
  <cp:lastModifiedBy>Mindy Musgrave</cp:lastModifiedBy>
  <cp:revision>1</cp:revision>
  <dcterms:created xsi:type="dcterms:W3CDTF">2021-12-30T18:56:00Z</dcterms:created>
  <dcterms:modified xsi:type="dcterms:W3CDTF">2021-12-30T19:02:00Z</dcterms:modified>
</cp:coreProperties>
</file>