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474F" w14:textId="762ABB58" w:rsidR="002F0121" w:rsidRDefault="00847698" w:rsidP="00847698">
      <w:pPr>
        <w:spacing w:after="0"/>
        <w:jc w:val="center"/>
        <w:rPr>
          <w:b/>
          <w:bCs/>
          <w:u w:val="single"/>
        </w:rPr>
      </w:pPr>
      <w:r>
        <w:rPr>
          <w:b/>
          <w:bCs/>
          <w:u w:val="single"/>
        </w:rPr>
        <w:t>For Immediate Release</w:t>
      </w:r>
    </w:p>
    <w:p w14:paraId="0DDCC475" w14:textId="77777777" w:rsidR="00847698" w:rsidRDefault="00847698" w:rsidP="00847698">
      <w:pPr>
        <w:spacing w:after="0"/>
        <w:jc w:val="center"/>
        <w:rPr>
          <w:b/>
          <w:bCs/>
          <w:u w:val="single"/>
        </w:rPr>
      </w:pPr>
    </w:p>
    <w:p w14:paraId="2F66CBE7" w14:textId="23AECB1A" w:rsidR="00847698" w:rsidRDefault="00847698" w:rsidP="00847698">
      <w:pPr>
        <w:spacing w:after="0"/>
        <w:rPr>
          <w:b/>
          <w:bCs/>
        </w:rPr>
      </w:pPr>
      <w:r>
        <w:rPr>
          <w:b/>
          <w:bCs/>
        </w:rPr>
        <w:t>February 2</w:t>
      </w:r>
      <w:r w:rsidR="001E547F">
        <w:rPr>
          <w:b/>
          <w:bCs/>
        </w:rPr>
        <w:t>7</w:t>
      </w:r>
      <w:r>
        <w:rPr>
          <w:b/>
          <w:bCs/>
        </w:rPr>
        <w:t xml:space="preserve">, </w:t>
      </w:r>
      <w:proofErr w:type="gramStart"/>
      <w:r>
        <w:rPr>
          <w:b/>
          <w:bCs/>
        </w:rPr>
        <w:t>2026</w:t>
      </w:r>
      <w:proofErr w:type="gramEnd"/>
      <w:r>
        <w:rPr>
          <w:b/>
          <w:bCs/>
        </w:rPr>
        <w:tab/>
      </w:r>
      <w:r>
        <w:rPr>
          <w:b/>
          <w:bCs/>
        </w:rPr>
        <w:tab/>
      </w:r>
      <w:r>
        <w:rPr>
          <w:b/>
          <w:bCs/>
        </w:rPr>
        <w:tab/>
      </w:r>
      <w:r>
        <w:rPr>
          <w:b/>
          <w:bCs/>
        </w:rPr>
        <w:tab/>
      </w:r>
      <w:r>
        <w:rPr>
          <w:b/>
          <w:bCs/>
        </w:rPr>
        <w:tab/>
      </w:r>
      <w:r>
        <w:rPr>
          <w:b/>
          <w:bCs/>
        </w:rPr>
        <w:tab/>
        <w:t>Contact: Erin Helm, Lab Manager</w:t>
      </w:r>
    </w:p>
    <w:p w14:paraId="0B6384C6" w14:textId="751C2748" w:rsidR="00847698" w:rsidRDefault="00847698" w:rsidP="00847698">
      <w:pPr>
        <w:spacing w:after="0"/>
      </w:pPr>
      <w:r>
        <w:rPr>
          <w:b/>
          <w:bCs/>
        </w:rPr>
        <w:tab/>
      </w:r>
      <w:r>
        <w:rPr>
          <w:b/>
          <w:bCs/>
        </w:rPr>
        <w:tab/>
      </w:r>
      <w:r>
        <w:rPr>
          <w:b/>
          <w:bCs/>
        </w:rPr>
        <w:tab/>
      </w:r>
      <w:r>
        <w:rPr>
          <w:b/>
          <w:bCs/>
        </w:rPr>
        <w:tab/>
      </w:r>
      <w:r>
        <w:rPr>
          <w:b/>
          <w:bCs/>
        </w:rPr>
        <w:tab/>
      </w:r>
      <w:r>
        <w:rPr>
          <w:b/>
          <w:bCs/>
        </w:rPr>
        <w:tab/>
      </w:r>
      <w:r>
        <w:rPr>
          <w:b/>
          <w:bCs/>
        </w:rPr>
        <w:tab/>
      </w:r>
      <w:r>
        <w:rPr>
          <w:b/>
          <w:bCs/>
        </w:rPr>
        <w:tab/>
      </w:r>
      <w:hyperlink r:id="rId4" w:history="1">
        <w:r w:rsidRPr="009374F3">
          <w:rPr>
            <w:rStyle w:val="Hyperlink"/>
          </w:rPr>
          <w:t>Erin.helm@claycountyhospital.org</w:t>
        </w:r>
      </w:hyperlink>
    </w:p>
    <w:p w14:paraId="0CA6659C" w14:textId="77777777" w:rsidR="00847698" w:rsidRDefault="00847698" w:rsidP="00847698">
      <w:pPr>
        <w:spacing w:after="0"/>
      </w:pPr>
    </w:p>
    <w:p w14:paraId="3E59F075" w14:textId="60D12A11" w:rsidR="00847698" w:rsidRDefault="00847698" w:rsidP="008B57FE">
      <w:pPr>
        <w:spacing w:after="0" w:line="240" w:lineRule="auto"/>
        <w:jc w:val="center"/>
        <w:rPr>
          <w:b/>
          <w:bCs/>
        </w:rPr>
      </w:pPr>
      <w:r>
        <w:rPr>
          <w:b/>
          <w:bCs/>
        </w:rPr>
        <w:t>CLAY COUNTY HOSPITAL LABORATORY</w:t>
      </w:r>
    </w:p>
    <w:p w14:paraId="0266AC34" w14:textId="01932F27" w:rsidR="00847698" w:rsidRDefault="00847698" w:rsidP="008B57FE">
      <w:pPr>
        <w:spacing w:after="0" w:line="240" w:lineRule="auto"/>
        <w:jc w:val="center"/>
        <w:rPr>
          <w:b/>
          <w:bCs/>
        </w:rPr>
      </w:pPr>
      <w:r>
        <w:rPr>
          <w:b/>
          <w:bCs/>
        </w:rPr>
        <w:t>RECEIVES ACCREDITATION FROM</w:t>
      </w:r>
    </w:p>
    <w:p w14:paraId="203D9014" w14:textId="3CB974B2" w:rsidR="00847698" w:rsidRDefault="00847698" w:rsidP="008B57FE">
      <w:pPr>
        <w:spacing w:after="0" w:line="240" w:lineRule="auto"/>
        <w:jc w:val="center"/>
        <w:rPr>
          <w:b/>
          <w:bCs/>
        </w:rPr>
      </w:pPr>
      <w:r>
        <w:rPr>
          <w:b/>
          <w:bCs/>
        </w:rPr>
        <w:t>COLLEGE OF AMERICAN PATHOLOGISTS</w:t>
      </w:r>
    </w:p>
    <w:p w14:paraId="2A61FF1F" w14:textId="77777777" w:rsidR="00847698" w:rsidRDefault="00847698" w:rsidP="008B57FE">
      <w:pPr>
        <w:spacing w:after="0" w:line="240" w:lineRule="auto"/>
        <w:jc w:val="center"/>
        <w:rPr>
          <w:b/>
          <w:bCs/>
        </w:rPr>
      </w:pPr>
    </w:p>
    <w:p w14:paraId="6A0E17F5" w14:textId="54CF5C79" w:rsidR="00847698" w:rsidRDefault="00847698" w:rsidP="008B57FE">
      <w:pPr>
        <w:spacing w:after="0" w:line="240" w:lineRule="auto"/>
      </w:pPr>
      <w:r w:rsidRPr="00847698">
        <w:t xml:space="preserve">The </w:t>
      </w:r>
      <w:r>
        <w:t>Accreditation Committee of the College of American Pathologists (CAP) has awarded accreditation to Clay County Hospital Laboratory in Flora, IL, based on results of a recent on-site inspection as part of the CAP’s Accreditation Programs.  Recognized for rigorous and robust standards, CAP accreditation elevates quality and mitigates risk, an important way that laboratories can contribute to improved patient outcomes.</w:t>
      </w:r>
    </w:p>
    <w:p w14:paraId="138D5597" w14:textId="77777777" w:rsidR="00847698" w:rsidRDefault="00847698" w:rsidP="008B57FE">
      <w:pPr>
        <w:spacing w:after="0" w:line="240" w:lineRule="auto"/>
      </w:pPr>
    </w:p>
    <w:p w14:paraId="6027B1C1" w14:textId="0F94E847" w:rsidR="00847698" w:rsidRDefault="00847698" w:rsidP="008B57FE">
      <w:pPr>
        <w:spacing w:after="0" w:line="240" w:lineRule="auto"/>
      </w:pPr>
      <w:r>
        <w:t>T</w:t>
      </w:r>
      <w:r w:rsidR="008B57FE">
        <w:t xml:space="preserve">he facility’s director, </w:t>
      </w:r>
      <w:proofErr w:type="spellStart"/>
      <w:r w:rsidR="008B57FE">
        <w:t>Terakieth</w:t>
      </w:r>
      <w:proofErr w:type="spellEnd"/>
      <w:r w:rsidR="008B57FE">
        <w:t xml:space="preserve"> Lertsburapa, MD, was advised of this global recognition and congratulated for the excellence of the services being provided.  Clay County Hospital Laboratory is one of more than 8,000 CAP-accredited facilities worldwide.</w:t>
      </w:r>
    </w:p>
    <w:p w14:paraId="305141D7" w14:textId="77777777" w:rsidR="008B57FE" w:rsidRDefault="008B57FE" w:rsidP="008B57FE">
      <w:pPr>
        <w:spacing w:after="0" w:line="240" w:lineRule="auto"/>
      </w:pPr>
    </w:p>
    <w:p w14:paraId="122DC1A6" w14:textId="73163EEC" w:rsidR="008B57FE" w:rsidRPr="001E547F" w:rsidRDefault="008B57FE" w:rsidP="008B57FE">
      <w:pPr>
        <w:spacing w:after="0" w:line="240" w:lineRule="auto"/>
        <w:rPr>
          <w:i/>
          <w:iCs/>
        </w:rPr>
      </w:pPr>
      <w:r w:rsidRPr="001E547F">
        <w:t>Organization’s Chief Executive Officer, Robert R. Sellers, upon learning of the laboratory’s accreditation, said</w:t>
      </w:r>
      <w:r w:rsidRPr="001E547F">
        <w:rPr>
          <w:i/>
          <w:iCs/>
        </w:rPr>
        <w:t>: “</w:t>
      </w:r>
      <w:r w:rsidR="001E547F" w:rsidRPr="001E547F">
        <w:rPr>
          <w:i/>
          <w:iCs/>
        </w:rPr>
        <w:t>Clay County Hospital is proud to announce that our Clinical Laboratory has successfully passed its recent inspection by the College of American Pathologists (CAP), earning full accreditation with </w:t>
      </w:r>
      <w:r w:rsidR="001E547F" w:rsidRPr="001E547F">
        <w:rPr>
          <w:b/>
          <w:bCs/>
          <w:i/>
          <w:iCs/>
        </w:rPr>
        <w:t>zero deficiencies</w:t>
      </w:r>
      <w:r w:rsidR="001E547F" w:rsidRPr="001E547F">
        <w:rPr>
          <w:i/>
          <w:iCs/>
        </w:rPr>
        <w:t>. This achievement reflects the skill, dedication, and professionalism of our laboratory team, whose commitment to accuracy, quality, and patient safety ensures that our community receives the highest standard of diagnostic testing. CAP accreditation is considered the gold standard for laboratory quality, and this result underscores our ongoing investment in excellence across all areas of patient care.</w:t>
      </w:r>
    </w:p>
    <w:p w14:paraId="53CC1C48" w14:textId="77777777" w:rsidR="00847698" w:rsidRDefault="00847698" w:rsidP="008B57FE">
      <w:pPr>
        <w:spacing w:after="0" w:line="240" w:lineRule="auto"/>
      </w:pPr>
    </w:p>
    <w:p w14:paraId="111BAA4A" w14:textId="2230057D" w:rsidR="008B57FE" w:rsidRDefault="008B57FE" w:rsidP="008B57FE">
      <w:pPr>
        <w:spacing w:after="0" w:line="240" w:lineRule="auto"/>
      </w:pPr>
      <w:r>
        <w:t>During the CAP accreditation process, designed to ensure the highest standard of care for all laboratory patients, inspectors examined the laboratory’s records and quality control of procedures.  CAP inspectors also examine laboratory staff qualifications, equipment, facilities, safety program and record, and overall management.  These reviews help verify activities reflect the most recent best practices.</w:t>
      </w:r>
    </w:p>
    <w:p w14:paraId="26D6F331" w14:textId="77777777" w:rsidR="008B57FE" w:rsidRDefault="008B57FE" w:rsidP="008B57FE">
      <w:pPr>
        <w:spacing w:after="0" w:line="240" w:lineRule="auto"/>
      </w:pPr>
    </w:p>
    <w:p w14:paraId="68723C5C" w14:textId="0FB39A78" w:rsidR="008B57FE" w:rsidRDefault="008B57FE" w:rsidP="008B57FE">
      <w:pPr>
        <w:spacing w:after="0" w:line="240" w:lineRule="auto"/>
      </w:pPr>
      <w:r>
        <w:t>With over 23,000 laboratory participants, in addition to accreditation, the CAP offers proficiency testing/external quality assessment (PT/EQA) programs, quality improvement tools, and protocols and guidelines to ensure excellence in all areas across the laboratory.  Built on a foundation of pathologist expertise, the College of American Pathologists (CAP) partners with laboratories worldwide to elevate the quality of laboratory medicine with best-in-class solutions designed to drive operational excellence, achieve diagnostic confidence and ensure the best patient care.</w:t>
      </w:r>
    </w:p>
    <w:p w14:paraId="576ECF7E" w14:textId="77777777" w:rsidR="008B57FE" w:rsidRDefault="008B57FE" w:rsidP="008B57FE">
      <w:pPr>
        <w:spacing w:after="0" w:line="240" w:lineRule="auto"/>
      </w:pPr>
    </w:p>
    <w:p w14:paraId="12D33C9B" w14:textId="6AA701FF" w:rsidR="008B57FE" w:rsidRDefault="008B57FE" w:rsidP="008B57FE">
      <w:pPr>
        <w:spacing w:after="0" w:line="240" w:lineRule="auto"/>
      </w:pPr>
      <w:r>
        <w:rPr>
          <w:b/>
          <w:bCs/>
        </w:rPr>
        <w:lastRenderedPageBreak/>
        <w:t>About the College of American Pathologists</w:t>
      </w:r>
    </w:p>
    <w:p w14:paraId="33B1E6B8" w14:textId="1D2F27A6" w:rsidR="00847698" w:rsidRPr="00847698" w:rsidRDefault="008B57FE" w:rsidP="008B57FE">
      <w:pPr>
        <w:spacing w:after="0" w:line="240" w:lineRule="auto"/>
        <w:rPr>
          <w:b/>
          <w:bCs/>
        </w:rPr>
      </w:pPr>
      <w:r>
        <w:t xml:space="preserve">As the world’s largest organization of board-certified pathologists and leading provider of laboratory accreditation and proficiency testing programs, the College of American Pathologists (CAP) serves patients, pathologists and the public by fostering and advocating excellence in the practice of pathology and laboratory medicine worldwide.  For more information, visit the </w:t>
      </w:r>
      <w:r>
        <w:rPr>
          <w:u w:val="single"/>
        </w:rPr>
        <w:t>CAP Newsroom, CAP.org and yourpathologist.org</w:t>
      </w:r>
      <w:r>
        <w:t xml:space="preserve"> to watch pathologists at work and see the stories of the patients who trust them with their care.</w:t>
      </w:r>
    </w:p>
    <w:sectPr w:rsidR="00847698" w:rsidRPr="0084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98"/>
    <w:rsid w:val="001E547F"/>
    <w:rsid w:val="002F0121"/>
    <w:rsid w:val="00847698"/>
    <w:rsid w:val="008B57FE"/>
    <w:rsid w:val="00B37E92"/>
    <w:rsid w:val="00CF0877"/>
    <w:rsid w:val="00EE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7F06"/>
  <w15:chartTrackingRefBased/>
  <w15:docId w15:val="{A34D7D9A-C7CF-41E9-8754-6DD245F3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698"/>
    <w:rPr>
      <w:rFonts w:eastAsiaTheme="majorEastAsia" w:cstheme="majorBidi"/>
      <w:color w:val="272727" w:themeColor="text1" w:themeTint="D8"/>
    </w:rPr>
  </w:style>
  <w:style w:type="paragraph" w:styleId="Title">
    <w:name w:val="Title"/>
    <w:basedOn w:val="Normal"/>
    <w:next w:val="Normal"/>
    <w:link w:val="TitleChar"/>
    <w:uiPriority w:val="10"/>
    <w:qFormat/>
    <w:rsid w:val="00847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698"/>
    <w:pPr>
      <w:spacing w:before="160"/>
      <w:jc w:val="center"/>
    </w:pPr>
    <w:rPr>
      <w:i/>
      <w:iCs/>
      <w:color w:val="404040" w:themeColor="text1" w:themeTint="BF"/>
    </w:rPr>
  </w:style>
  <w:style w:type="character" w:customStyle="1" w:styleId="QuoteChar">
    <w:name w:val="Quote Char"/>
    <w:basedOn w:val="DefaultParagraphFont"/>
    <w:link w:val="Quote"/>
    <w:uiPriority w:val="29"/>
    <w:rsid w:val="00847698"/>
    <w:rPr>
      <w:i/>
      <w:iCs/>
      <w:color w:val="404040" w:themeColor="text1" w:themeTint="BF"/>
    </w:rPr>
  </w:style>
  <w:style w:type="paragraph" w:styleId="ListParagraph">
    <w:name w:val="List Paragraph"/>
    <w:basedOn w:val="Normal"/>
    <w:uiPriority w:val="34"/>
    <w:qFormat/>
    <w:rsid w:val="00847698"/>
    <w:pPr>
      <w:ind w:left="720"/>
      <w:contextualSpacing/>
    </w:pPr>
  </w:style>
  <w:style w:type="character" w:styleId="IntenseEmphasis">
    <w:name w:val="Intense Emphasis"/>
    <w:basedOn w:val="DefaultParagraphFont"/>
    <w:uiPriority w:val="21"/>
    <w:qFormat/>
    <w:rsid w:val="00847698"/>
    <w:rPr>
      <w:i/>
      <w:iCs/>
      <w:color w:val="0F4761" w:themeColor="accent1" w:themeShade="BF"/>
    </w:rPr>
  </w:style>
  <w:style w:type="paragraph" w:styleId="IntenseQuote">
    <w:name w:val="Intense Quote"/>
    <w:basedOn w:val="Normal"/>
    <w:next w:val="Normal"/>
    <w:link w:val="IntenseQuoteChar"/>
    <w:uiPriority w:val="30"/>
    <w:qFormat/>
    <w:rsid w:val="00847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698"/>
    <w:rPr>
      <w:i/>
      <w:iCs/>
      <w:color w:val="0F4761" w:themeColor="accent1" w:themeShade="BF"/>
    </w:rPr>
  </w:style>
  <w:style w:type="character" w:styleId="IntenseReference">
    <w:name w:val="Intense Reference"/>
    <w:basedOn w:val="DefaultParagraphFont"/>
    <w:uiPriority w:val="32"/>
    <w:qFormat/>
    <w:rsid w:val="00847698"/>
    <w:rPr>
      <w:b/>
      <w:bCs/>
      <w:smallCaps/>
      <w:color w:val="0F4761" w:themeColor="accent1" w:themeShade="BF"/>
      <w:spacing w:val="5"/>
    </w:rPr>
  </w:style>
  <w:style w:type="character" w:styleId="Hyperlink">
    <w:name w:val="Hyperlink"/>
    <w:basedOn w:val="DefaultParagraphFont"/>
    <w:uiPriority w:val="99"/>
    <w:unhideWhenUsed/>
    <w:rsid w:val="00847698"/>
    <w:rPr>
      <w:color w:val="467886" w:themeColor="hyperlink"/>
      <w:u w:val="single"/>
    </w:rPr>
  </w:style>
  <w:style w:type="character" w:styleId="UnresolvedMention">
    <w:name w:val="Unresolved Mention"/>
    <w:basedOn w:val="DefaultParagraphFont"/>
    <w:uiPriority w:val="99"/>
    <w:semiHidden/>
    <w:unhideWhenUsed/>
    <w:rsid w:val="0084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n.helm@claycountyhospi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Clay County Hospital</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Allen</dc:creator>
  <cp:keywords/>
  <dc:description/>
  <cp:lastModifiedBy>Amy Allen</cp:lastModifiedBy>
  <cp:revision>2</cp:revision>
  <dcterms:created xsi:type="dcterms:W3CDTF">2026-02-26T21:34:00Z</dcterms:created>
  <dcterms:modified xsi:type="dcterms:W3CDTF">2026-02-27T15:29:00Z</dcterms:modified>
</cp:coreProperties>
</file>